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hint="eastAsia" w:ascii="宋体" w:hAnsi="宋体"/>
          <w:sz w:val="36"/>
        </w:rPr>
        <w:t xml:space="preserve">JSZC-321000-HCZX-G2025-0101</w:t>
      </w:r>
      <w:r/>
    </w:p>
    <w:p>
      <w:pP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OA协同办公软件升级改造项目</w:t>
      </w:r>
      <w:r/>
    </w:p>
    <w:p>
      <w:pPr>
        <w:jc w:val="center"/>
        <w:spacing w:line="360" w:lineRule="auto"/>
        <w:rPr>
          <w:rFonts w:ascii="宋体" w:hAnsi="宋体"/>
          <w:sz w:val="36"/>
        </w:rPr>
      </w:pPr>
      <w:r>
        <w:rPr>
          <w:rFonts w:hint="eastAsia" w:ascii="宋体" w:hAnsi="宋体"/>
          <w:sz w:val="36"/>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mc:AlternateContent>
          <mc:Choice Requires="wpg">
            <w:drawing>
              <wp:inline xmlns:wp="http://schemas.openxmlformats.org/drawingml/2006/wordprocessingDrawing" distT="0" distB="0" distL="0" distR="0">
                <wp:extent cx="5274310" cy="3614436"/>
                <wp:effectExtent l="19050" t="0" r="2540" b="0"/>
                <wp:docPr id="1" name="图片 1"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180905155510"/>
                        <pic:cNvPicPr>
                          <a:picLocks noChangeAspect="1"/>
                        </pic:cNvPicPr>
                        <pic:nvPr/>
                      </pic:nvPicPr>
                      <pic:blipFill>
                        <a:blip r:embed="rId12"/>
                        <a:stretch/>
                      </pic:blipFill>
                      <pic:spPr bwMode="auto">
                        <a:xfrm>
                          <a:off x="0" y="0"/>
                          <a:ext cx="5274310" cy="361443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84.6pt;mso-wrap-distance-left:0.0pt;mso-wrap-distance-top:0.0pt;mso-wrap-distance-right:0.0pt;mso-wrap-distance-bottom:0.0pt;" stroked="f" strokeweight="0.75pt">
                <v:path textboxrect="0,0,0,0"/>
                <v:imagedata r:id="rId12" o:title=""/>
              </v:shape>
            </w:pict>
          </mc:Fallback>
        </mc:AlternateContent>
      </w:r>
      <w:r/>
    </w:p>
    <w:p>
      <w:pPr>
        <w:pStyle w:val="703"/>
        <w:spacing w:line="360" w:lineRule="auto"/>
      </w:pPr>
      <w:r/>
      <w:r/>
    </w:p>
    <w:p>
      <w:r/>
      <w:r/>
    </w:p>
    <w:p>
      <w:pPr>
        <w:pStyle w:val="707"/>
      </w:pPr>
      <w:r/>
      <w:r/>
    </w:p>
    <w:p>
      <w:pPr>
        <w:jc w:val="center"/>
        <w:spacing w:line="360" w:lineRule="auto"/>
        <w:rPr>
          <w:rFonts w:ascii="宋体" w:hAnsi="宋体"/>
          <w:sz w:val="36"/>
        </w:rPr>
      </w:pPr>
      <w:r>
        <w:rPr>
          <w:rFonts w:hint="eastAsia" w:ascii="宋体" w:hAnsi="宋体"/>
          <w:sz w:val="36"/>
        </w:rPr>
        <w:t xml:space="preserve">江苏汇诚投资咨询管理有限公司</w:t>
      </w:r>
      <w:r/>
    </w:p>
    <w:p>
      <w:pPr>
        <w:jc w:val="center"/>
        <w:spacing w:line="360" w:lineRule="auto"/>
        <w:rPr>
          <w:rFonts w:ascii="宋体" w:hAnsi="宋体"/>
          <w:sz w:val="36"/>
        </w:rPr>
      </w:pPr>
      <w:r>
        <w:rPr>
          <w:rFonts w:hint="eastAsia" w:ascii="宋体" w:hAnsi="宋体"/>
          <w:sz w:val="36"/>
        </w:rPr>
        <w:t xml:space="preserve">2025年</w:t>
      </w:r>
      <w:r>
        <w:rPr>
          <w:rFonts w:hint="eastAsia" w:ascii="宋体" w:hAnsi="宋体"/>
          <w:sz w:val="36"/>
        </w:rPr>
        <w:t xml:space="preserve">1</w:t>
      </w:r>
      <w:r>
        <w:rPr>
          <w:rFonts w:hint="eastAsia" w:ascii="宋体" w:hAnsi="宋体"/>
          <w:sz w:val="36"/>
        </w:rPr>
        <w:t xml:space="preserve">1</w:t>
      </w:r>
      <w:r>
        <w:rPr>
          <w:rFonts w:hint="eastAsia" w:ascii="宋体" w:hAnsi="宋体"/>
          <w:sz w:val="36"/>
        </w:rPr>
        <w:t xml:space="preserve">月</w:t>
      </w:r>
      <w:r>
        <w:rPr>
          <w:rFonts w:hint="eastAsia" w:ascii="宋体" w:hAnsi="宋体"/>
          <w:sz w:val="36"/>
        </w:rPr>
        <w:t xml:space="preserve">21</w:t>
      </w:r>
      <w:r>
        <w:rPr>
          <w:rFonts w:hint="eastAsia" w:ascii="宋体" w:hAnsi="宋体"/>
          <w:sz w:val="36"/>
        </w:rPr>
        <w:t xml:space="preserve">日</w:t>
      </w:r>
      <w:r/>
    </w:p>
    <w:p>
      <w:pPr>
        <w:spacing w:line="360" w:lineRule="auto"/>
      </w:pPr>
      <w:r>
        <w:br w:type="page" w:clear="all"/>
      </w:r>
      <w:r/>
    </w:p>
    <w:p>
      <w:pPr>
        <w:jc w:val="center"/>
        <w:spacing w:line="360" w:lineRule="auto"/>
        <w:rPr>
          <w:rFonts w:ascii="宋体" w:hAnsi="宋体"/>
          <w:sz w:val="32"/>
        </w:rPr>
      </w:pPr>
      <w:r>
        <w:rPr>
          <w:rFonts w:hint="eastAsia" w:ascii="宋体" w:hAnsi="宋体"/>
          <w:sz w:val="32"/>
        </w:rPr>
        <w:t xml:space="preserve">目 录</w:t>
      </w:r>
      <w:r/>
    </w:p>
    <w:p>
      <w:pPr>
        <w:pStyle w:val="717"/>
        <w:tabs>
          <w:tab w:val="right" w:pos="8296" w:leader="dot"/>
        </w:tabs>
        <w:rPr>
          <w:rFonts w:asciiTheme="minorHAnsi" w:hAnsiTheme="minorHAnsi" w:eastAsiaTheme="minorEastAsia" w:cstheme="minorBidi"/>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OA协同办公软件升级改造项目</w:t>
      </w:r>
      <w:r>
        <w:rPr>
          <w:rFonts w:hint="eastAsia" w:ascii="宋体" w:hAnsi="宋体"/>
        </w:rPr>
        <w:t xml:space="preserve">公开招标公告</w:t>
      </w:r>
      <w:r>
        <w:tab/>
      </w:r>
      <w:r>
        <w:fldChar w:fldCharType="begin"/>
      </w:r>
      <w:r>
        <w:instrText xml:space="preserve"> PAGEREF _Toc191970189 \h </w:instrText>
      </w:r>
      <w:r>
        <w:fldChar w:fldCharType="separate"/>
      </w:r>
      <w:r>
        <w:t xml:space="preserve">3</w:t>
      </w:r>
      <w:r>
        <w:fldChar w:fldCharType="end"/>
      </w:r>
      <w:r/>
    </w:p>
    <w:p>
      <w:pPr>
        <w:pStyle w:val="717"/>
        <w:tabs>
          <w:tab w:val="right" w:pos="8296" w:leader="dot"/>
        </w:tabs>
        <w:rPr>
          <w:rFonts w:asciiTheme="minorHAnsi" w:hAnsiTheme="minorHAnsi" w:eastAsiaTheme="minorEastAsia" w:cstheme="minorBidi"/>
        </w:rPr>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fldChar w:fldCharType="begin"/>
      </w:r>
      <w:r>
        <w:instrText xml:space="preserve"> PAGEREF _Toc191970190 \h </w:instrText>
      </w:r>
      <w:r>
        <w:fldChar w:fldCharType="separate"/>
      </w:r>
      <w:r>
        <w:t xml:space="preserve">7</w:t>
      </w:r>
      <w:r>
        <w:fldChar w:fldCharType="end"/>
      </w:r>
      <w:r/>
    </w:p>
    <w:p>
      <w:pPr>
        <w:pStyle w:val="717"/>
        <w:tabs>
          <w:tab w:val="right" w:pos="8296" w:leader="dot"/>
        </w:tabs>
        <w:rPr>
          <w:rFonts w:asciiTheme="minorHAnsi" w:hAnsiTheme="minorHAnsi" w:eastAsiaTheme="minorEastAsia" w:cstheme="minorBidi"/>
        </w:rPr>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fldChar w:fldCharType="begin"/>
      </w:r>
      <w:r>
        <w:instrText xml:space="preserve"> PAGEREF _Toc191970191 \h </w:instrText>
      </w:r>
      <w:r>
        <w:fldChar w:fldCharType="separate"/>
      </w:r>
      <w:r>
        <w:t xml:space="preserve">20</w:t>
      </w:r>
      <w:r>
        <w:fldChar w:fldCharType="end"/>
      </w:r>
      <w:r/>
    </w:p>
    <w:p>
      <w:pPr>
        <w:pStyle w:val="717"/>
        <w:tabs>
          <w:tab w:val="right" w:pos="8296" w:leader="dot"/>
        </w:tabs>
        <w:rPr>
          <w:rFonts w:asciiTheme="minorHAnsi" w:hAnsiTheme="minorHAnsi" w:eastAsiaTheme="minorEastAsia" w:cstheme="minorBidi"/>
        </w:rPr>
      </w:pPr>
      <w:r>
        <w:rPr>
          <w:rFonts w:hint="eastAsia" w:ascii="宋体" w:hAnsi="宋体"/>
        </w:rPr>
        <w:t xml:space="preserve">第四章 项目需求</w:t>
      </w:r>
      <w:r>
        <w:tab/>
      </w:r>
      <w:r>
        <w:fldChar w:fldCharType="begin"/>
      </w:r>
      <w:r>
        <w:instrText xml:space="preserve"> PAGEREF _Toc191970192 \h </w:instrText>
      </w:r>
      <w:r>
        <w:fldChar w:fldCharType="separate"/>
      </w:r>
      <w:r>
        <w:t xml:space="preserve">25</w:t>
      </w:r>
      <w:r>
        <w:fldChar w:fldCharType="end"/>
      </w:r>
      <w:r/>
    </w:p>
    <w:p>
      <w:pPr>
        <w:pStyle w:val="717"/>
        <w:tabs>
          <w:tab w:val="right" w:pos="8296" w:leader="dot"/>
        </w:tabs>
        <w:rPr>
          <w:rFonts w:asciiTheme="minorHAnsi" w:hAnsiTheme="minorHAnsi" w:eastAsiaTheme="minorEastAsia" w:cstheme="minorBidi"/>
        </w:rPr>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fldChar w:fldCharType="begin"/>
      </w:r>
      <w:r>
        <w:instrText xml:space="preserve"> PAGEREF _Toc191970193 \h </w:instrText>
      </w:r>
      <w:r>
        <w:fldChar w:fldCharType="separate"/>
      </w:r>
      <w:r>
        <w:t xml:space="preserve">48</w:t>
      </w:r>
      <w:r>
        <w:fldChar w:fldCharType="end"/>
      </w:r>
      <w:r/>
    </w:p>
    <w:p>
      <w:pPr>
        <w:pStyle w:val="717"/>
        <w:tabs>
          <w:tab w:val="right" w:pos="8296" w:leader="dot"/>
        </w:tabs>
        <w:rPr>
          <w:rFonts w:asciiTheme="minorHAnsi" w:hAnsiTheme="minorHAnsi" w:eastAsiaTheme="minorEastAsia" w:cstheme="minorBidi"/>
        </w:rPr>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fldChar w:fldCharType="begin"/>
      </w:r>
      <w:r>
        <w:instrText xml:space="preserve"> PAGEREF _Toc191970194 \h </w:instrText>
      </w:r>
      <w:r>
        <w:fldChar w:fldCharType="separate"/>
      </w:r>
      <w:r>
        <w:t xml:space="preserve">52</w:t>
      </w:r>
      <w:r>
        <w:fldChar w:fldCharType="end"/>
      </w:r>
      <w:r/>
    </w:p>
    <w:p>
      <w:pPr>
        <w:spacing w:line="360" w:lineRule="auto"/>
        <w:rPr>
          <w:rFonts w:ascii="宋体" w:hAnsi="宋体"/>
          <w:sz w:val="28"/>
        </w:rPr>
      </w:pPr>
      <w:r>
        <w:rPr>
          <w:rFonts w:hint="eastAsia" w:ascii="宋体" w:hAnsi="宋体"/>
          <w:sz w:val="28"/>
        </w:rPr>
        <w:fldChar w:fldCharType="end"/>
      </w:r>
      <w:r/>
    </w:p>
    <w:p>
      <w:pPr>
        <w:spacing w:line="360" w:lineRule="auto"/>
      </w:pPr>
      <w:r>
        <w:rPr>
          <w:rFonts w:hint="eastAsia" w:ascii="宋体" w:hAnsi="宋体"/>
          <w:sz w:val="28"/>
        </w:rPr>
        <w:br w:type="page" w:clear="all"/>
      </w:r>
      <w:r/>
    </w:p>
    <w:p>
      <w:pPr>
        <w:pStyle w:val="701"/>
        <w:jc w:val="center"/>
        <w:spacing w:line="360" w:lineRule="auto"/>
        <w:rPr>
          <w:rFonts w:ascii="宋体" w:hAnsi="宋体"/>
          <w:szCs w:val="36"/>
        </w:rPr>
      </w:pPr>
      <w:r/>
      <w:bookmarkStart w:id="0" w:name="_Toc55204177"/>
      <w:r/>
      <w:bookmarkStart w:id="1" w:name="_Toc191970189"/>
      <w:r>
        <w:rPr>
          <w:rFonts w:hint="eastAsia" w:ascii="宋体" w:hAnsi="宋体"/>
          <w:szCs w:val="36"/>
        </w:rPr>
        <w:t xml:space="preserve">第一章 </w:t>
      </w:r>
      <w:r>
        <w:rPr>
          <w:rFonts w:hint="eastAsia" w:ascii="宋体" w:hAnsi="宋体"/>
          <w:szCs w:val="36"/>
        </w:rPr>
        <w:t xml:space="preserve">OA协同办公软件升级改造项目</w:t>
      </w:r>
      <w:r>
        <w:rPr>
          <w:rFonts w:hint="eastAsia" w:ascii="宋体" w:hAnsi="宋体"/>
          <w:szCs w:val="36"/>
        </w:rPr>
        <w:t xml:space="preserve">公开招标公告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rPr>
        <w:t xml:space="preserve">扬州市妇幼保健院</w:t>
      </w:r>
      <w:r>
        <w:rPr>
          <w:rFonts w:hint="eastAsia" w:ascii="宋体" w:hAnsi="宋体" w:cs="宋体"/>
        </w:rPr>
        <w:t xml:space="preserve">的委托，江苏汇诚投资咨询管理有限公司就</w:t>
      </w:r>
      <w:r>
        <w:rPr>
          <w:rFonts w:hint="eastAsia" w:ascii="宋体" w:hAnsi="宋体" w:cs="宋体"/>
        </w:rPr>
        <w:t xml:space="preserve">OA协同办公软件升级改造</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OA协同办公软件升级改造</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u w:val="single"/>
        </w:rPr>
        <w:t xml:space="preserve">202</w:t>
      </w:r>
      <w:r>
        <w:rPr>
          <w:rFonts w:hint="eastAsia" w:ascii="宋体" w:hAnsi="宋体" w:cs="宋体"/>
          <w:bCs/>
          <w:u w:val="single"/>
        </w:rPr>
        <w:t xml:space="preserve">5</w:t>
      </w:r>
      <w:r>
        <w:rPr>
          <w:rFonts w:ascii="宋体" w:hAnsi="宋体" w:cs="宋体"/>
          <w:bCs/>
          <w:u w:val="single"/>
        </w:rPr>
        <w:t xml:space="preserve">年</w:t>
      </w:r>
      <w:r>
        <w:rPr>
          <w:rFonts w:hint="eastAsia" w:ascii="宋体" w:hAnsi="宋体" w:cs="宋体"/>
          <w:bCs/>
          <w:u w:val="single"/>
        </w:rPr>
        <w:t xml:space="preserve">1</w:t>
      </w:r>
      <w:r>
        <w:rPr>
          <w:rFonts w:hint="eastAsia" w:ascii="宋体" w:hAnsi="宋体" w:cs="宋体"/>
          <w:bCs/>
          <w:u w:val="single"/>
        </w:rPr>
        <w:t xml:space="preserve">2</w:t>
      </w:r>
      <w:r>
        <w:rPr>
          <w:rFonts w:hint="eastAsia" w:ascii="宋体" w:hAnsi="宋体" w:cs="宋体"/>
          <w:bCs/>
          <w:u w:val="single"/>
        </w:rPr>
        <w:t xml:space="preserve">月</w:t>
      </w:r>
      <w:r>
        <w:rPr>
          <w:rFonts w:hint="eastAsia" w:ascii="宋体" w:hAnsi="宋体" w:cs="宋体"/>
          <w:bCs/>
          <w:u w:val="single"/>
        </w:rPr>
        <w:t xml:space="preserve">12</w:t>
      </w:r>
      <w:r>
        <w:rPr>
          <w:rFonts w:hint="eastAsia" w:ascii="宋体" w:hAnsi="宋体" w:cs="宋体"/>
          <w:bCs/>
          <w:u w:val="single"/>
        </w:rPr>
        <w:t xml:space="preserve">日09</w:t>
      </w:r>
      <w:r>
        <w:rPr>
          <w:rFonts w:ascii="宋体" w:hAnsi="宋体" w:cs="宋体"/>
          <w:bCs/>
          <w:u w:val="single"/>
        </w:rPr>
        <w:t xml:space="preserve">点30分</w:t>
      </w:r>
      <w:r>
        <w:rPr>
          <w:rFonts w:hint="eastAsia" w:ascii="宋体" w:hAnsi="宋体" w:cs="宋体"/>
          <w:bCs/>
          <w:u w:val="single"/>
        </w:rPr>
        <w:t xml:space="preserve">（</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02"/>
      <w:r/>
      <w:bookmarkStart w:id="3" w:name="_Toc38985263"/>
      <w:r/>
      <w:bookmarkStart w:id="4" w:name="_Toc28359079"/>
      <w:r/>
      <w:bookmarkStart w:id="5" w:name="_Toc35393621"/>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JSZC-321000-HCZX-G2025-0101</w:t>
      </w:r>
      <w:r/>
    </w:p>
    <w:p>
      <w:pPr>
        <w:ind w:firstLine="420"/>
        <w:spacing w:line="360" w:lineRule="auto"/>
        <w:rPr>
          <w:rFonts w:ascii="宋体" w:hAnsi="宋体" w:cs="宋体"/>
        </w:rPr>
      </w:pPr>
      <w:r>
        <w:rPr>
          <w:rFonts w:hint="eastAsia" w:ascii="宋体" w:hAnsi="宋体" w:cs="宋体"/>
        </w:rPr>
        <w:t xml:space="preserve">2.项目名称：</w:t>
      </w:r>
      <w:bookmarkEnd w:id="7"/>
      <w:r>
        <w:rPr>
          <w:rFonts w:hint="eastAsia" w:ascii="宋体" w:hAnsi="宋体" w:cs="宋体"/>
        </w:rPr>
        <w:t xml:space="preserve">OA协同办公软件升级改造</w:t>
      </w:r>
      <w:r/>
    </w:p>
    <w:p>
      <w:pPr>
        <w:ind w:firstLine="420"/>
        <w:spacing w:line="360" w:lineRule="auto"/>
        <w:rPr>
          <w:rFonts w:ascii="宋体" w:hAnsi="宋体" w:cs="宋体"/>
        </w:rPr>
      </w:pPr>
      <w:r>
        <w:rPr>
          <w:rFonts w:hint="eastAsia" w:ascii="宋体" w:hAnsi="宋体" w:cs="宋体"/>
        </w:rPr>
        <w:t xml:space="preserve">3.预算金额：</w:t>
      </w:r>
      <w:r>
        <w:rPr>
          <w:rFonts w:hint="eastAsia" w:ascii="宋体" w:hAnsi="宋体" w:cs="宋体"/>
          <w:szCs w:val="21"/>
        </w:rPr>
        <w:t xml:space="preserve">60.42万元</w:t>
      </w:r>
      <w:r/>
    </w:p>
    <w:p>
      <w:pPr>
        <w:ind w:firstLine="420"/>
        <w:spacing w:line="360" w:lineRule="auto"/>
        <w:rPr>
          <w:rFonts w:ascii="宋体" w:hAnsi="宋体" w:cs="宋体"/>
        </w:rPr>
      </w:pPr>
      <w:r>
        <w:rPr>
          <w:rFonts w:hint="eastAsia" w:ascii="宋体" w:hAnsi="宋体" w:cs="宋体"/>
        </w:rPr>
        <w:t xml:space="preserve">4.本项目设置最高限价，</w:t>
      </w:r>
      <w:r>
        <w:rPr>
          <w:rFonts w:hint="eastAsia" w:ascii="宋体" w:hAnsi="宋体" w:cs="宋体"/>
          <w:szCs w:val="21"/>
        </w:rPr>
        <w:t xml:space="preserve">60.42万元，投标报价不得高于最高限价，否则作废标处理</w:t>
      </w:r>
      <w:r>
        <w:rPr>
          <w:rFonts w:hint="eastAsia" w:ascii="宋体" w:hAnsi="宋体" w:cs="宋体"/>
        </w:rPr>
        <w:t xml:space="preserve">。</w:t>
      </w:r>
      <w:r/>
    </w:p>
    <w:p>
      <w:pPr>
        <w:ind w:firstLine="420"/>
        <w:spacing w:line="360" w:lineRule="auto"/>
        <w:rPr>
          <w:rFonts w:ascii="宋体" w:hAnsi="宋体" w:cs="宋体"/>
          <w:u w:val="single"/>
        </w:rPr>
      </w:pPr>
      <w:r>
        <w:rPr>
          <w:rFonts w:hint="eastAsia" w:ascii="宋体" w:hAnsi="宋体" w:cs="宋体"/>
        </w:rPr>
        <w:t xml:space="preserve">5.采购需求：具体详见招标文件第四章。</w:t>
      </w:r>
      <w:r/>
    </w:p>
    <w:p>
      <w:pPr>
        <w:ind w:firstLine="420"/>
        <w:spacing w:line="360" w:lineRule="auto"/>
        <w:rPr>
          <w:rFonts w:ascii="宋体" w:hAnsi="宋体" w:cs="宋体"/>
        </w:rPr>
      </w:pPr>
      <w:r>
        <w:rPr>
          <w:rFonts w:hint="eastAsia" w:ascii="宋体" w:hAnsi="宋体" w:cs="宋体"/>
        </w:rPr>
        <w:t xml:space="preserve">6.合同履行期限：见招标文件第四章</w:t>
      </w:r>
      <w:r/>
    </w:p>
    <w:p>
      <w:pPr>
        <w:ind w:firstLine="420"/>
        <w:spacing w:line="360" w:lineRule="auto"/>
        <w:rPr>
          <w:rFonts w:ascii="宋体" w:hAnsi="宋体" w:cs="宋体"/>
        </w:rPr>
      </w:pPr>
      <w:r/>
      <w:bookmarkStart w:id="8" w:name="_Toc28359080"/>
      <w:r/>
      <w:bookmarkStart w:id="9" w:name="_Toc35393622"/>
      <w:r/>
      <w:bookmarkStart w:id="10" w:name="_Toc28359003"/>
      <w:r/>
      <w:bookmarkStart w:id="11" w:name="_Toc38985264"/>
      <w:r/>
      <w:bookmarkStart w:id="12" w:name="_Toc35393791"/>
      <w:r>
        <w:rPr>
          <w:rFonts w:hint="eastAsia" w:ascii="宋体" w:hAnsi="宋体" w:cs="宋体"/>
        </w:rPr>
        <w:t xml:space="preserve">7.本项目不接受联合体投标。</w:t>
      </w:r>
      <w:r/>
    </w:p>
    <w:p>
      <w:pPr>
        <w:ind w:firstLine="420"/>
        <w:spacing w:line="360" w:lineRule="auto"/>
        <w:rPr>
          <w:rFonts w:ascii="宋体" w:hAnsi="宋体" w:cs="宋体"/>
          <w:b/>
        </w:rPr>
      </w:pPr>
      <w:r>
        <w:rPr>
          <w:rFonts w:hint="eastAsia" w:ascii="宋体" w:hAnsi="宋体" w:cs="宋体"/>
          <w:b/>
        </w:rPr>
        <w:t xml:space="preserve">8.本项目不接受进口产品投标。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38985265"/>
      <w:r/>
      <w:bookmarkStart w:id="14" w:name="_Toc28359081"/>
      <w:r/>
      <w:bookmarkStart w:id="15" w:name="_Toc35393623"/>
      <w:r/>
      <w:bookmarkStart w:id="16" w:name="_Toc35393792"/>
      <w:r/>
      <w:bookmarkStart w:id="17" w:name="_Toc28359004"/>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440" w:lineRule="exact"/>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440" w:lineRule="exact"/>
        <w:rPr>
          <w:rFonts w:hint="eastAsia" w:ascii="宋体" w:hAnsi="宋体" w:cs="宋体"/>
          <w:szCs w:val="21"/>
        </w:rPr>
      </w:pPr>
      <w:r>
        <w:rPr>
          <w:rFonts w:hint="eastAsia" w:ascii="宋体" w:hAnsi="宋体" w:cs="宋体"/>
          <w:szCs w:val="21"/>
        </w:rPr>
        <w:t xml:space="preserve">2.落实政府采购政策需满足的资格要求：</w:t>
      </w:r>
      <w:r/>
    </w:p>
    <w:p>
      <w:pPr>
        <w:ind w:firstLine="420"/>
        <w:spacing w:line="360" w:lineRule="auto"/>
        <w:rPr>
          <w:rFonts w:ascii="宋体" w:hAnsi="宋体" w:cs="宋体"/>
          <w:iCs/>
          <w:szCs w:val="21"/>
          <w:u w:val="single"/>
        </w:rPr>
      </w:pPr>
      <w:r>
        <w:rPr>
          <w:rFonts w:hint="eastAsia" w:ascii="宋体" w:hAnsi="宋体" w:cs="宋体"/>
          <w:iCs/>
          <w:szCs w:val="21"/>
          <w:u w:val="single"/>
        </w:rPr>
        <w:t xml:space="preserve">本项目无落实政府采购政策需满足的资格要求</w:t>
      </w:r>
      <w:r/>
    </w:p>
    <w:p>
      <w:pPr>
        <w:ind w:firstLine="420"/>
        <w:spacing w:line="360" w:lineRule="auto"/>
        <w:rPr>
          <w:rFonts w:ascii="宋体" w:hAnsi="宋体"/>
          <w:b/>
          <w:bCs/>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t xml:space="preserve">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82"/>
      <w:r/>
      <w:bookmarkStart w:id="19" w:name="_Toc28359005"/>
      <w:r/>
      <w:bookmarkStart w:id="20" w:name="_Toc35393793"/>
      <w:r/>
      <w:bookmarkStart w:id="21" w:name="_Toc38985266"/>
      <w:r/>
      <w:bookmarkStart w:id="22" w:name="_Toc35393624"/>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2025年</w:t>
      </w:r>
      <w:r>
        <w:rPr>
          <w:rFonts w:hint="eastAsia" w:ascii="宋体" w:hAnsi="宋体" w:cs="宋体"/>
          <w:bCs/>
          <w:u w:val="single"/>
        </w:rPr>
        <w:t xml:space="preserve">1</w:t>
      </w:r>
      <w:r>
        <w:rPr>
          <w:rFonts w:hint="eastAsia" w:ascii="宋体" w:hAnsi="宋体" w:cs="宋体"/>
          <w:bCs/>
          <w:u w:val="single"/>
        </w:rPr>
        <w:t xml:space="preserve">2</w:t>
      </w:r>
      <w:r>
        <w:rPr>
          <w:rFonts w:hint="eastAsia" w:ascii="宋体" w:hAnsi="宋体" w:cs="宋体"/>
          <w:bCs/>
          <w:u w:val="single"/>
        </w:rPr>
        <w:t xml:space="preserve">月</w:t>
      </w:r>
      <w:r>
        <w:rPr>
          <w:rFonts w:hint="eastAsia" w:ascii="宋体" w:hAnsi="宋体" w:cs="宋体"/>
          <w:bCs/>
          <w:u w:val="single"/>
        </w:rPr>
        <w:t xml:space="preserve">12</w:t>
      </w:r>
      <w:r>
        <w:rPr>
          <w:rFonts w:hint="eastAsia" w:ascii="宋体" w:hAnsi="宋体" w:cs="宋体"/>
          <w:bCs/>
          <w:u w:val="single"/>
        </w:rPr>
        <w:t xml:space="preserve">日09点30分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35393794"/>
      <w:r/>
      <w:bookmarkStart w:id="24" w:name="_Toc35393625"/>
      <w:r/>
      <w:bookmarkStart w:id="25" w:name="_Toc28359007"/>
      <w:r/>
      <w:bookmarkStart w:id="26" w:name="_Toc28359084"/>
      <w:r/>
      <w:bookmarkStart w:id="27" w:name="_Toc38985267"/>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5393795"/>
      <w:r/>
      <w:bookmarkStart w:id="29" w:name="_Toc38985268"/>
      <w:r/>
      <w:bookmarkStart w:id="30" w:name="_Toc35393626"/>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525"/>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35393796"/>
      <w:r/>
      <w:bookmarkStart w:id="32" w:name="_Toc28359008"/>
      <w:r/>
      <w:bookmarkStart w:id="33" w:name="_Toc35393627"/>
      <w:r/>
      <w:bookmarkStart w:id="34" w:name="_Toc38985269"/>
      <w:r/>
      <w:bookmarkStart w:id="35" w:name="_Toc28359085"/>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left="420"/>
        <w:spacing w:line="360" w:lineRule="auto"/>
        <w:rPr>
          <w:rFonts w:ascii="宋体" w:hAnsi="宋体" w:cs="宋体"/>
          <w:szCs w:val="21"/>
        </w:rPr>
      </w:pPr>
      <w:r/>
      <w:bookmarkStart w:id="36" w:name="_Toc28359086"/>
      <w:r/>
      <w:bookmarkStart w:id="37" w:name="_Toc28359009"/>
      <w:r>
        <w:rPr>
          <w:rFonts w:hint="eastAsia" w:ascii="宋体" w:hAnsi="宋体" w:cs="宋体"/>
          <w:szCs w:val="21"/>
        </w:rPr>
        <w:t xml:space="preserve">名    称：扬州市妇幼保健院</w:t>
      </w:r>
      <w:r/>
    </w:p>
    <w:p>
      <w:pPr>
        <w:ind w:firstLine="420"/>
        <w:jc w:val="left"/>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shd w:val="clear" w:color="auto" w:fill="ffffff"/>
        </w:rPr>
        <w:t xml:space="preserve">扬州市广陵区京杭北路50号</w:t>
      </w:r>
      <w:r/>
    </w:p>
    <w:p>
      <w:pPr>
        <w:ind w:firstLine="420"/>
        <w:jc w:val="left"/>
        <w:spacing w:line="360" w:lineRule="auto"/>
        <w:rPr>
          <w:rFonts w:ascii="宋体" w:hAnsi="宋体" w:cs="宋体"/>
          <w:szCs w:val="21"/>
        </w:rPr>
      </w:pPr>
      <w:r>
        <w:rPr>
          <w:rFonts w:hint="eastAsia" w:ascii="宋体" w:hAnsi="宋体" w:cs="宋体"/>
          <w:szCs w:val="21"/>
        </w:rPr>
        <w:t xml:space="preserve">联 系 人：</w:t>
      </w:r>
      <w:r>
        <w:rPr>
          <w:rFonts w:hint="eastAsia" w:ascii="宋体" w:hAnsi="宋体" w:cs="宋体"/>
        </w:rPr>
        <w:t xml:space="preserve">田老师</w:t>
      </w:r>
      <w:r/>
    </w:p>
    <w:p>
      <w:pPr>
        <w:ind w:firstLine="420"/>
        <w:jc w:val="left"/>
        <w:spacing w:line="360" w:lineRule="auto"/>
        <w:rPr>
          <w:rFonts w:ascii="宋体" w:hAnsi="宋体" w:cs="宋体"/>
          <w:szCs w:val="21"/>
        </w:rPr>
      </w:pPr>
      <w:r>
        <w:rPr>
          <w:rFonts w:hint="eastAsia" w:ascii="宋体" w:hAnsi="宋体" w:cs="宋体"/>
          <w:szCs w:val="21"/>
        </w:rPr>
        <w:t xml:space="preserve">联系方式：</w:t>
      </w:r>
      <w:r>
        <w:rPr>
          <w:rFonts w:ascii="宋体" w:hAnsi="宋体" w:cs="宋体"/>
          <w:szCs w:val="21"/>
          <w:shd w:val="clear" w:color="auto" w:fill="ffffff"/>
        </w:rPr>
        <w:t xml:space="preserve">0514-80828096</w:t>
      </w:r>
      <w:r/>
    </w:p>
    <w:p>
      <w:pPr>
        <w:ind w:firstLine="420"/>
        <w:jc w:val="left"/>
        <w:spacing w:line="360" w:lineRule="auto"/>
        <w:rPr>
          <w:rFonts w:ascii="宋体" w:hAnsi="宋体" w:cs="宋体"/>
        </w:rPr>
      </w:pPr>
      <w:r>
        <w:rPr>
          <w:rFonts w:hint="eastAsia" w:ascii="宋体" w:hAnsi="宋体" w:cs="宋体"/>
        </w:rPr>
        <w:t xml:space="preserve">2.代理机构信息</w:t>
      </w:r>
      <w:bookmarkEnd w:id="36"/>
      <w:r/>
      <w:bookmarkEnd w:id="37"/>
      <w:r/>
      <w:r/>
    </w:p>
    <w:p>
      <w:pPr>
        <w:ind w:firstLine="420"/>
        <w:jc w:val="left"/>
        <w:spacing w:line="360" w:lineRule="auto"/>
        <w:rPr>
          <w:rFonts w:ascii="宋体" w:hAnsi="宋体" w:cs="宋体"/>
        </w:rPr>
      </w:pPr>
      <w:r/>
      <w:bookmarkStart w:id="38" w:name="_Toc28359010"/>
      <w:r/>
      <w:bookmarkStart w:id="39" w:name="_Toc28359087"/>
      <w:r>
        <w:rPr>
          <w:rFonts w:hint="eastAsia" w:ascii="宋体" w:hAnsi="宋体" w:cs="宋体"/>
        </w:rPr>
        <w:t xml:space="preserve">名  </w:t>
      </w:r>
      <w:r>
        <w:rPr>
          <w:rFonts w:hint="eastAsia" w:ascii="宋体" w:hAnsi="宋体" w:cs="宋体"/>
        </w:rPr>
        <w:t xml:space="preserve">  </w:t>
      </w:r>
      <w:r>
        <w:rPr>
          <w:rFonts w:hint="eastAsia" w:ascii="宋体" w:hAnsi="宋体" w:cs="宋体"/>
        </w:rPr>
        <w:t xml:space="preserve">称：江苏汇诚投资咨询管理有限公司</w:t>
      </w:r>
      <w:r/>
    </w:p>
    <w:p>
      <w:pPr>
        <w:ind w:firstLine="420"/>
        <w:spacing w:line="360" w:lineRule="auto"/>
        <w:rPr>
          <w:rFonts w:ascii="宋体" w:hAnsi="宋体" w:cs="宋体"/>
        </w:rPr>
      </w:pPr>
      <w:r>
        <w:rPr>
          <w:rFonts w:hint="eastAsia" w:ascii="宋体" w:hAnsi="宋体" w:cs="宋体"/>
        </w:rPr>
        <w:t xml:space="preserve">地　</w:t>
      </w:r>
      <w:r>
        <w:rPr>
          <w:rFonts w:hint="eastAsia" w:ascii="宋体" w:hAnsi="宋体" w:cs="宋体"/>
        </w:rPr>
        <w:t xml:space="preserve">  </w:t>
      </w:r>
      <w:r>
        <w:rPr>
          <w:rFonts w:hint="eastAsia" w:ascii="宋体" w:hAnsi="宋体" w:cs="宋体"/>
        </w:rPr>
        <w:t xml:space="preserve">址：扬州市</w:t>
      </w:r>
      <w:r>
        <w:rPr>
          <w:rFonts w:ascii="宋体" w:hAnsi="宋体" w:cs="宋体"/>
        </w:rPr>
        <w:t xml:space="preserve">邗江北路</w:t>
      </w:r>
      <w:r>
        <w:rPr>
          <w:rFonts w:hint="eastAsia" w:ascii="宋体" w:hAnsi="宋体" w:cs="宋体"/>
        </w:rPr>
        <w:t xml:space="preserve">68号3楼西入口</w:t>
      </w:r>
      <w:r/>
    </w:p>
    <w:p>
      <w:pPr>
        <w:ind w:firstLine="420"/>
        <w:spacing w:line="360" w:lineRule="auto"/>
        <w:rPr>
          <w:rFonts w:ascii="宋体" w:hAnsi="宋体" w:cs="宋体"/>
        </w:rPr>
      </w:pPr>
      <w:r>
        <w:rPr>
          <w:rFonts w:hint="eastAsia" w:ascii="宋体" w:hAnsi="宋体" w:cs="宋体"/>
        </w:rPr>
        <w:t xml:space="preserve">联</w:t>
      </w:r>
      <w:r>
        <w:rPr>
          <w:rFonts w:hint="eastAsia" w:ascii="宋体" w:hAnsi="宋体" w:cs="宋体"/>
        </w:rPr>
        <w:t xml:space="preserve"> </w:t>
      </w:r>
      <w:r>
        <w:rPr>
          <w:rFonts w:hint="eastAsia" w:ascii="宋体" w:hAnsi="宋体" w:cs="宋体"/>
        </w:rPr>
        <w:t xml:space="preserve">系</w:t>
      </w:r>
      <w:r>
        <w:rPr>
          <w:rFonts w:hint="eastAsia" w:ascii="宋体" w:hAnsi="宋体" w:cs="宋体"/>
        </w:rPr>
        <w:t xml:space="preserve"> </w:t>
      </w:r>
      <w:r>
        <w:rPr>
          <w:rFonts w:hint="eastAsia" w:ascii="宋体" w:hAnsi="宋体" w:cs="宋体"/>
        </w:rPr>
        <w:t xml:space="preserve">人：刘泽容</w:t>
      </w:r>
      <w:r/>
    </w:p>
    <w:p>
      <w:pPr>
        <w:ind w:firstLine="420"/>
        <w:spacing w:line="360" w:lineRule="auto"/>
        <w:rPr>
          <w:rFonts w:ascii="宋体" w:hAnsi="宋体" w:cs="宋体"/>
        </w:rPr>
      </w:pPr>
      <w:r>
        <w:rPr>
          <w:rFonts w:hint="eastAsia" w:ascii="宋体" w:hAnsi="宋体" w:cs="宋体"/>
        </w:rPr>
        <w:t xml:space="preserve">联系方式：0514-89787281</w:t>
      </w:r>
      <w:r/>
    </w:p>
    <w:p>
      <w:pPr>
        <w:numPr>
          <w:ilvl w:val="0"/>
          <w:numId w:val="2"/>
        </w:numPr>
        <w:spacing w:line="360" w:lineRule="auto"/>
        <w:tabs>
          <w:tab w:val="left" w:pos="266" w:leader="none"/>
        </w:tabs>
        <w:rPr>
          <w:rFonts w:ascii="宋体" w:hAnsi="宋体" w:cs="宋体"/>
          <w:b/>
          <w:bCs/>
        </w:rPr>
      </w:pPr>
      <w:r>
        <w:rPr>
          <w:rFonts w:hint="eastAsia" w:ascii="宋体" w:hAnsi="宋体" w:cs="宋体"/>
          <w:b/>
          <w:bCs/>
        </w:rPr>
        <w:t xml:space="preserve">落实好政府采购履约资金扶持政策及其他相关政策</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中标供应商可凭政府采购合同办理融资贷款，详见江苏政府采购网“政采贷”专栏。</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38"/>
      <w:bookmarkEnd w:id="39"/>
      <w:r/>
    </w:p>
    <w:p>
      <w:pPr>
        <w:spacing w:line="360" w:lineRule="auto"/>
        <w:rPr>
          <w:rFonts w:ascii="宋体" w:hAnsi="宋体" w:cs="宋体"/>
          <w:b/>
          <w:bCs/>
        </w:rPr>
      </w:pPr>
      <w:r>
        <w:rPr>
          <w:rFonts w:hint="eastAsia" w:ascii="宋体" w:hAnsi="宋体" w:cs="宋体"/>
          <w:b/>
          <w:bCs/>
        </w:rPr>
        <w:t xml:space="preserve">九、其他</w:t>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spacing w:line="360" w:lineRule="auto"/>
        <w:widowControl/>
        <w:rPr>
          <w:rFonts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p>
    <w:p>
      <w:pPr>
        <w:ind w:firstLine="420"/>
        <w:spacing w:line="360" w:lineRule="auto"/>
        <w:rPr>
          <w:rFonts w:ascii="宋体" w:hAnsi="宋体" w:cs="宋体"/>
          <w:bCs/>
        </w:rPr>
      </w:pPr>
      <w:r>
        <w:rPr>
          <w:rFonts w:hint="eastAsia" w:ascii="宋体" w:hAnsi="宋体"/>
        </w:rPr>
        <w:t xml:space="preserve">6.本次招标不收取投标保证金。</w:t>
      </w:r>
      <w:r/>
    </w:p>
    <w:p>
      <w:pPr>
        <w:ind w:firstLine="420"/>
        <w:spacing w:line="360" w:lineRule="auto"/>
        <w:rPr>
          <w:rFonts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p>
    <w:p>
      <w:pPr>
        <w:spacing w:line="360" w:lineRule="auto"/>
      </w:pPr>
      <w:r>
        <w:br w:type="page" w:clear="all"/>
      </w:r>
      <w:r/>
    </w:p>
    <w:p>
      <w:pPr>
        <w:pStyle w:val="701"/>
        <w:jc w:val="center"/>
        <w:spacing w:line="360" w:lineRule="auto"/>
        <w:rPr>
          <w:rFonts w:ascii="宋体" w:hAnsi="宋体"/>
          <w:szCs w:val="36"/>
        </w:rPr>
      </w:pPr>
      <w:r/>
      <w:bookmarkStart w:id="40" w:name="_Toc55204178"/>
      <w:r/>
      <w:bookmarkStart w:id="41" w:name="_Toc191970190"/>
      <w:r>
        <w:rPr>
          <w:rFonts w:hint="eastAsia" w:ascii="宋体" w:hAnsi="宋体"/>
          <w:szCs w:val="36"/>
        </w:rPr>
        <w:t xml:space="preserve">第二章 投标人须知</w:t>
      </w:r>
      <w:bookmarkEnd w:id="40"/>
      <w:r/>
      <w:bookmarkEnd w:id="41"/>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rPr>
        <w:t xml:space="preserve">JSZC-321000-HCZX-G2025-0101</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pPr>
      <w:r>
        <w:t xml:space="preserve">4.1 </w:t>
      </w:r>
      <w:r>
        <w:t xml:space="preserve">投标人应自行承担所有与参加投标有关的费用，无论投标过程中的做法和结果如</w:t>
      </w:r>
      <w:r>
        <w:t xml:space="preserve"> </w:t>
      </w:r>
      <w:r>
        <w:t xml:space="preserve">何，代理机构在任何情况下均无义务和责任承担这些费用。</w:t>
      </w:r>
      <w:r>
        <w:t xml:space="preserve"> </w:t>
      </w:r>
      <w:r/>
    </w:p>
    <w:p>
      <w:pPr>
        <w:ind w:firstLine="420"/>
        <w:spacing w:line="360" w:lineRule="auto"/>
      </w:pPr>
      <w:r>
        <w:t xml:space="preserve">4.</w:t>
      </w:r>
      <w:r>
        <w:rPr>
          <w:rFonts w:hint="eastAsia"/>
        </w:rPr>
        <w:t xml:space="preserve">2</w:t>
      </w:r>
      <w:r>
        <w:t xml:space="preserve">本项目招标代理费按照发改价格〔</w:t>
      </w:r>
      <w:r>
        <w:t xml:space="preserve">2011</w:t>
      </w:r>
      <w:r>
        <w:t xml:space="preserve">〕</w:t>
      </w:r>
      <w:r>
        <w:t xml:space="preserve">534</w:t>
      </w:r>
      <w:r>
        <w:t xml:space="preserve">号文服务类标准</w:t>
      </w:r>
      <w:r>
        <w:t xml:space="preserve">*</w:t>
      </w:r>
      <w:r>
        <w:rPr>
          <w:rFonts w:hint="eastAsia" w:ascii="宋体" w:hAnsi="宋体"/>
          <w:szCs w:val="21"/>
          <w:shd w:val="clear" w:color="auto" w:fill="ffffff"/>
        </w:rPr>
        <w:t xml:space="preserve">30%收取（不足壹仟伍佰元按壹仟伍佰元计取）</w:t>
      </w:r>
      <w:r>
        <w:t xml:space="preserve">，该费用不单独计列，计入供应商的投标报价中。以上费用由成交供应商在领取成交通知书前一次性支付。</w:t>
      </w:r>
      <w:r/>
    </w:p>
    <w:p>
      <w:pPr>
        <w:ind w:firstLine="420"/>
        <w:spacing w:line="360" w:lineRule="auto"/>
      </w:pPr>
      <w:r>
        <w:t xml:space="preserve">（</w:t>
      </w:r>
      <w:r>
        <w:t xml:space="preserve">1</w:t>
      </w:r>
      <w:r>
        <w:t xml:space="preserve">）代理服务费以人民币支付；</w:t>
      </w:r>
      <w:r>
        <w:t xml:space="preserve"> </w:t>
      </w:r>
      <w:r/>
    </w:p>
    <w:p>
      <w:pPr>
        <w:ind w:firstLine="420"/>
        <w:spacing w:line="360" w:lineRule="auto"/>
      </w:pPr>
      <w:r>
        <w:t xml:space="preserve">（</w:t>
      </w:r>
      <w:r>
        <w:t xml:space="preserve">2</w:t>
      </w:r>
      <w:r>
        <w:t xml:space="preserve">）代理服务费一次性以电汇、转账等非现金形式支付；</w:t>
      </w:r>
      <w:r>
        <w:t xml:space="preserve"> </w:t>
      </w:r>
      <w:r/>
    </w:p>
    <w:p>
      <w:pPr>
        <w:ind w:firstLine="420"/>
        <w:spacing w:line="360" w:lineRule="auto"/>
      </w:pPr>
      <w:r>
        <w:t xml:space="preserve">（</w:t>
      </w:r>
      <w:r>
        <w:t xml:space="preserve">3</w:t>
      </w:r>
      <w:r>
        <w:t xml:space="preserve">）招标代理服务费不在投标报价中单列，包含在投标总价中，由中标单位支付给代理机构。</w:t>
      </w:r>
      <w:r>
        <w:t xml:space="preserve"> </w:t>
      </w:r>
      <w:r/>
    </w:p>
    <w:p>
      <w:pPr>
        <w:ind w:firstLine="420"/>
        <w:spacing w:line="360" w:lineRule="auto"/>
      </w:pPr>
      <w:r>
        <w:t xml:space="preserve">招标代理服务费开户银行：</w:t>
      </w:r>
      <w:r>
        <w:t xml:space="preserve"> </w:t>
      </w:r>
      <w:r/>
    </w:p>
    <w:p>
      <w:pPr>
        <w:ind w:right="366" w:firstLine="420"/>
        <w:jc w:val="left"/>
        <w:spacing w:line="440" w:lineRule="exact"/>
        <w:rPr>
          <w:rFonts w:ascii="Times New Roman" w:hAnsi="Times New Roman"/>
        </w:rPr>
      </w:pPr>
      <w:r>
        <w:rPr>
          <w:rFonts w:ascii="Times New Roman" w:hAnsi="Times New Roman"/>
        </w:rPr>
        <w:t xml:space="preserve">开户名称：江苏汇诚投资咨询管理有限公司</w:t>
      </w:r>
      <w:r/>
    </w:p>
    <w:p>
      <w:pPr>
        <w:ind w:right="366" w:firstLine="420"/>
        <w:jc w:val="left"/>
        <w:spacing w:line="440" w:lineRule="exact"/>
        <w:rPr>
          <w:rFonts w:ascii="Times New Roman" w:hAnsi="Times New Roman"/>
        </w:rPr>
      </w:pPr>
      <w:r>
        <w:rPr>
          <w:rFonts w:ascii="Times New Roman" w:hAnsi="Times New Roman"/>
        </w:rPr>
        <w:t xml:space="preserve">开户行</w:t>
      </w:r>
      <w:r>
        <w:rPr>
          <w:rFonts w:ascii="Times New Roman" w:hAnsi="Times New Roman"/>
        </w:rPr>
        <w:t xml:space="preserve">:</w:t>
      </w:r>
      <w:r>
        <w:rPr>
          <w:rFonts w:ascii="Times New Roman" w:hAnsi="Times New Roman"/>
        </w:rPr>
        <w:t xml:space="preserve">中信银行扬州邗江支行</w:t>
      </w:r>
      <w:r/>
    </w:p>
    <w:p>
      <w:pPr>
        <w:ind w:right="366" w:firstLine="420"/>
        <w:jc w:val="left"/>
        <w:spacing w:line="440" w:lineRule="exact"/>
      </w:pPr>
      <w:r>
        <w:rPr>
          <w:rFonts w:ascii="Times New Roman" w:hAnsi="Times New Roman"/>
        </w:rPr>
        <w:t xml:space="preserve">帐号</w:t>
      </w:r>
      <w:r>
        <w:rPr>
          <w:rFonts w:ascii="Times New Roman" w:hAnsi="Times New Roman"/>
        </w:rPr>
        <w:t xml:space="preserve">:7328410182600010543</w:t>
      </w:r>
      <w:r/>
    </w:p>
    <w:p>
      <w:pPr>
        <w:ind w:firstLine="420"/>
        <w:spacing w:line="360" w:lineRule="auto"/>
      </w:pPr>
      <w:r>
        <w:t xml:space="preserve">4.</w:t>
      </w:r>
      <w:r>
        <w:rPr>
          <w:rFonts w:hint="eastAsia"/>
        </w:rPr>
        <w:t xml:space="preserve">3</w:t>
      </w:r>
      <w:r>
        <w:t xml:space="preserve">专家评审费按扬财购【</w:t>
      </w:r>
      <w:r>
        <w:t xml:space="preserve">2020</w:t>
      </w:r>
      <w:r>
        <w:t xml:space="preserve">】</w:t>
      </w:r>
      <w:r>
        <w:t xml:space="preserve">40 </w:t>
      </w:r>
      <w:r>
        <w:t xml:space="preserve">号文《关于</w:t>
      </w:r>
      <w:r>
        <w:rPr>
          <w:rFonts w:hint="eastAsia"/>
        </w:rPr>
        <w:t xml:space="preserve">进一步</w:t>
      </w:r>
      <w:r>
        <w:t xml:space="preserve">规范扬州市政府采购专家评审费标准的通知》执行。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w:t>
      </w:r>
      <w:r>
        <w:rPr>
          <w:rFonts w:hint="eastAsia" w:ascii="宋体" w:hAnsi="宋体"/>
          <w:bCs/>
          <w:szCs w:val="21"/>
        </w:rPr>
        <w:t xml:space="preserve">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12、投标配置与分项报价表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12.3有关费用处理</w:t>
      </w:r>
      <w:r/>
    </w:p>
    <w:p>
      <w:pPr>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bCs/>
          <w:szCs w:val="21"/>
        </w:rPr>
        <w:t xml:space="preserve">12.4其它费用处理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12.5投标货币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360" w:lineRule="auto"/>
        <w:rPr>
          <w:rFonts w:ascii="宋体" w:hAnsi="宋体"/>
          <w:bCs/>
          <w:szCs w:val="21"/>
        </w:rPr>
      </w:pPr>
      <w:r>
        <w:rPr>
          <w:rFonts w:hint="eastAsia" w:ascii="宋体" w:hAnsi="宋体"/>
          <w:bCs/>
          <w:szCs w:val="21"/>
        </w:rPr>
        <w:t xml:space="preserve">12.6.1项目总价：包括采购人需求的产品价格、质量保证费用、培训费用及售后服务费用，项目在指定地点、环境交付、安装、调试、验收所需费用和所有相关税金费用及为完成整个项目所产生的其他所有费用。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rPr>
      </w:pPr>
      <w:r>
        <w:rPr>
          <w:rFonts w:hint="eastAsia" w:ascii="宋体" w:hAnsi="宋体"/>
          <w:bCs/>
          <w:szCs w:val="21"/>
        </w:rPr>
        <w:t xml:space="preserve">12.6.2项目单价按投标配置及分项报价表中要求填报。</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w:t>
      </w:r>
      <w:r>
        <w:rPr>
          <w:rFonts w:hint="eastAsia" w:ascii="宋体" w:hAnsi="宋体"/>
          <w:bCs/>
          <w:szCs w:val="21"/>
        </w:rPr>
        <w:t xml:space="preserve">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2" w:name="_Toc16938541"/>
      <w:r/>
      <w:bookmarkStart w:id="43" w:name="_Toc513029225"/>
      <w:r/>
      <w:bookmarkStart w:id="44" w:name="_Toc462564084"/>
      <w:r/>
      <w:bookmarkStart w:id="45" w:name="_Toc20823297"/>
      <w:r>
        <w:rPr>
          <w:rFonts w:hint="eastAsia" w:ascii="宋体" w:hAnsi="宋体"/>
          <w:b/>
          <w:szCs w:val="21"/>
        </w:rPr>
        <w:t xml:space="preserve">17、投标文件</w:t>
      </w:r>
      <w:bookmarkEnd w:id="42"/>
      <w:r/>
      <w:bookmarkEnd w:id="43"/>
      <w:r/>
      <w:bookmarkEnd w:id="44"/>
      <w:r/>
      <w:bookmarkEnd w:id="45"/>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6" w:name="_Toc20823298"/>
      <w:r/>
      <w:bookmarkStart w:id="47" w:name="_Toc513029226"/>
      <w:r/>
      <w:bookmarkStart w:id="48"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6"/>
      <w:r/>
      <w:bookmarkEnd w:id="47"/>
      <w:r/>
      <w:bookmarkEnd w:id="48"/>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9" w:name="_Toc16938543"/>
      <w:r/>
      <w:bookmarkStart w:id="50" w:name="_Toc20823299"/>
      <w:r/>
      <w:bookmarkStart w:id="51" w:name="_Toc513029227"/>
      <w:r>
        <w:rPr>
          <w:rFonts w:hint="eastAsia" w:ascii="宋体" w:hAnsi="宋体"/>
          <w:b/>
          <w:szCs w:val="21"/>
        </w:rPr>
        <w:t xml:space="preserve">19、投标文件</w:t>
      </w:r>
      <w:bookmarkEnd w:id="49"/>
      <w:r/>
      <w:bookmarkEnd w:id="50"/>
      <w:r/>
      <w:bookmarkEnd w:id="51"/>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2" w:name="_Toc513029228"/>
      <w:r/>
      <w:bookmarkStart w:id="53" w:name="_Toc16938544"/>
      <w:r/>
      <w:bookmarkStart w:id="54" w:name="_Toc20823300"/>
      <w:r>
        <w:rPr>
          <w:rFonts w:hint="eastAsia" w:ascii="宋体" w:hAnsi="宋体"/>
          <w:b/>
          <w:szCs w:val="21"/>
        </w:rPr>
        <w:t xml:space="preserve">20、投标文件的撤回和修改</w:t>
      </w:r>
      <w:bookmarkEnd w:id="52"/>
      <w:r/>
      <w:bookmarkEnd w:id="53"/>
      <w:r/>
      <w:bookmarkEnd w:id="54"/>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异常低价投标（响应）</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.1 投标（响应）报价低于采购项目预算 50% 的，即投标（响应）报价&lt;采购项目预算×50% ；</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.2 投标（响应）报价低于采购项目最高限价 45% 的，即投标（响应）报价&lt;采购项目最高限价×45% ；</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.3 评审委员会认定的供应商报价过低、有可能影响产品质量或者不能诚信履约的其他情形。</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.4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w:t>
      </w:r>
      <w:r>
        <w:rPr>
          <w:rFonts w:hint="eastAsia" w:ascii="宋体" w:hAnsi="宋体" w:cs="宋体"/>
          <w:bCs/>
          <w:szCs w:val="21"/>
        </w:rPr>
        <w:t xml:space="preserve">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bCs/>
          <w:szCs w:val="21"/>
        </w:rPr>
      </w:pPr>
      <w:r>
        <w:rPr>
          <w:rFonts w:hint="eastAsia" w:ascii="宋体" w:hAnsi="宋体"/>
          <w:bCs/>
          <w:szCs w:val="21"/>
        </w:rPr>
        <w:t xml:space="preserve">26.1.14其他法律、法规及本招标文件规定的属无效投标的情形。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t xml:space="preserve">    28.2.2对采购过程提出质疑的，为各采购程序环节结束之日起7个工作日内提出。</w:t>
      </w:r>
      <w:r>
        <w:rPr>
          <w:rFonts w:hint="eastAsia" w:ascii="宋体" w:hAnsi="宋体"/>
          <w:bCs/>
          <w:szCs w:val="21"/>
        </w:rPr>
        <w:b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rFonts w:ascii="宋体" w:hAnsi="宋体"/>
          <w:bCs/>
          <w:szCs w:val="21"/>
        </w:rPr>
      </w:pPr>
      <w:r>
        <w:rPr>
          <w:b/>
          <w:bCs/>
        </w:rPr>
        <w:t xml:space="preserve">3</w:t>
      </w:r>
      <w:r>
        <w:rPr>
          <w:rFonts w:hint="eastAsia"/>
          <w:b/>
          <w:bCs/>
        </w:rPr>
        <w:t xml:space="preserve">3</w:t>
      </w:r>
      <w:r>
        <w:rPr>
          <w:rFonts w:hint="eastAsia"/>
          <w:b/>
          <w:bCs/>
        </w:rPr>
        <w:t xml:space="preserve">、其他</w:t>
      </w:r>
      <w:r>
        <w:b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701"/>
        <w:jc w:val="center"/>
        <w:spacing w:line="360" w:lineRule="auto"/>
        <w:rPr>
          <w:rFonts w:ascii="宋体" w:hAnsi="宋体"/>
          <w:szCs w:val="36"/>
        </w:rPr>
      </w:pPr>
      <w:r/>
      <w:bookmarkStart w:id="55" w:name="_Toc55204179"/>
      <w:r/>
      <w:bookmarkStart w:id="56" w:name="_Toc191970191"/>
      <w:r/>
      <w:bookmarkStart w:id="57" w:name="_Hlk69392822"/>
      <w:r>
        <w:rPr>
          <w:rFonts w:hint="eastAsia" w:ascii="宋体" w:hAnsi="宋体"/>
          <w:szCs w:val="36"/>
        </w:rPr>
        <w:t xml:space="preserve">第三章 合同条款及格式</w:t>
      </w:r>
      <w:bookmarkEnd w:id="55"/>
      <w:r/>
      <w:bookmarkEnd w:id="56"/>
      <w:r/>
      <w:r/>
    </w:p>
    <w:p>
      <w:pPr>
        <w:pStyle w:val="713"/>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13"/>
        <w:ind w:firstLine="422"/>
        <w:jc w:val="center"/>
        <w:spacing w:before="120" w:after="120" w:line="360" w:lineRule="auto"/>
        <w:rPr>
          <w:rFonts w:hAnsi="宋体"/>
          <w:b/>
          <w:bCs/>
          <w:sz w:val="21"/>
        </w:rPr>
      </w:pPr>
      <w:r>
        <w:rPr>
          <w:rFonts w:hint="eastAsia" w:hAnsi="宋体"/>
          <w:b/>
          <w:bCs/>
          <w:sz w:val="21"/>
        </w:rPr>
        <w:t xml:space="preserve">扬州市政府采购合同（货物)（</w:t>
      </w:r>
      <w:r>
        <w:rPr>
          <w:rFonts w:hint="eastAsia" w:hAnsi="宋体"/>
          <w:b/>
          <w:bCs/>
          <w:sz w:val="21"/>
        </w:rPr>
        <w:t xml:space="preserve">JSZC-321000-HCZX-G2025-0101</w:t>
      </w:r>
      <w:r>
        <w:rPr>
          <w:rFonts w:hint="eastAsia" w:hAnsi="宋体"/>
          <w:b/>
          <w:bCs/>
          <w:sz w:val="21"/>
        </w:rPr>
        <w:t xml:space="preserve">）</w:t>
      </w:r>
      <w:r/>
    </w:p>
    <w:p>
      <w:pPr>
        <w:pStyle w:val="713"/>
        <w:ind w:firstLine="420"/>
        <w:spacing w:before="120" w:after="120" w:line="360" w:lineRule="auto"/>
        <w:rPr>
          <w:rFonts w:hAnsi="宋体"/>
          <w:sz w:val="21"/>
        </w:rPr>
      </w:pPr>
      <w:r>
        <w:rPr>
          <w:rFonts w:hint="eastAsia" w:hAnsi="宋体"/>
          <w:sz w:val="21"/>
        </w:rPr>
        <w:t xml:space="preserve">项目名称：</w:t>
      </w:r>
      <w:r>
        <w:rPr>
          <w:rFonts w:hint="eastAsia" w:hAnsi="宋体"/>
          <w:sz w:val="21"/>
        </w:rPr>
        <w:t xml:space="preserve">OA协同办公软件升级改造项目</w:t>
      </w:r>
      <w:r>
        <w:rPr>
          <w:rFonts w:hint="eastAsia" w:hAnsi="宋体"/>
          <w:sz w:val="21"/>
        </w:rPr>
        <w:t xml:space="preserve">               </w:t>
      </w:r>
      <w:r/>
    </w:p>
    <w:p>
      <w:pPr>
        <w:pStyle w:val="713"/>
        <w:ind w:firstLine="420"/>
        <w:spacing w:before="120" w:after="120" w:line="360" w:lineRule="auto"/>
        <w:rPr>
          <w:rFonts w:hAnsi="宋体"/>
          <w:sz w:val="21"/>
        </w:rPr>
      </w:pPr>
      <w:r>
        <w:rPr>
          <w:rFonts w:hint="eastAsia" w:hAnsi="宋体"/>
          <w:sz w:val="21"/>
        </w:rPr>
        <w:t xml:space="preserve">项目编号：</w:t>
      </w:r>
      <w:r>
        <w:rPr>
          <w:rFonts w:hint="eastAsia" w:hAnsi="宋体"/>
          <w:sz w:val="21"/>
        </w:rPr>
        <w:t xml:space="preserve">JSZC-321000-HCZX-G2025-0101</w:t>
      </w:r>
      <w:r/>
    </w:p>
    <w:p>
      <w:pPr>
        <w:pStyle w:val="713"/>
        <w:ind w:firstLine="420"/>
        <w:spacing w:before="120" w:after="120" w:line="360" w:lineRule="auto"/>
        <w:rPr>
          <w:rFonts w:hAnsi="宋体"/>
          <w:sz w:val="21"/>
        </w:rPr>
      </w:pPr>
      <w:r>
        <w:rPr>
          <w:rFonts w:hint="eastAsia" w:hAnsi="宋体"/>
          <w:sz w:val="21"/>
        </w:rPr>
        <w:t xml:space="preserve">分 包 号：</w:t>
      </w:r>
      <w:r/>
    </w:p>
    <w:p>
      <w:pPr>
        <w:pStyle w:val="713"/>
        <w:ind w:firstLine="420"/>
        <w:spacing w:before="120" w:after="120" w:line="360" w:lineRule="auto"/>
        <w:rPr>
          <w:rFonts w:hAnsi="宋体"/>
          <w:sz w:val="21"/>
        </w:rPr>
      </w:pPr>
      <w:r>
        <w:rPr>
          <w:rFonts w:hint="eastAsia" w:hAnsi="宋体"/>
          <w:sz w:val="21"/>
        </w:rPr>
        <w:t xml:space="preserve">甲方：（买方）</w:t>
      </w:r>
      <w:r>
        <w:rPr>
          <w:rFonts w:hint="eastAsia" w:hAnsi="宋体"/>
          <w:sz w:val="21"/>
        </w:rPr>
        <w:t xml:space="preserve">扬州市妇幼保健院</w:t>
      </w:r>
      <w:r/>
    </w:p>
    <w:p>
      <w:pPr>
        <w:pStyle w:val="713"/>
        <w:ind w:firstLine="420"/>
        <w:spacing w:before="120" w:after="120" w:line="360" w:lineRule="auto"/>
        <w:rPr>
          <w:rFonts w:hAnsi="宋体"/>
          <w:sz w:val="21"/>
        </w:rPr>
      </w:pPr>
      <w:r>
        <w:rPr>
          <w:rFonts w:hint="eastAsia" w:hAnsi="宋体"/>
          <w:sz w:val="21"/>
        </w:rPr>
        <w:t xml:space="preserve">乙方：（卖方）_________</w:t>
      </w:r>
      <w:r/>
    </w:p>
    <w:p>
      <w:pPr>
        <w:pStyle w:val="713"/>
        <w:ind w:firstLine="420"/>
        <w:spacing w:before="120" w:after="120" w:line="360" w:lineRule="auto"/>
        <w:rPr>
          <w:rFonts w:hAnsi="宋体"/>
          <w:sz w:val="21"/>
        </w:rPr>
      </w:pPr>
      <w:r>
        <w:rPr>
          <w:rFonts w:hint="eastAsia" w:hAnsi="宋体"/>
          <w:sz w:val="21"/>
        </w:rPr>
        <w:t xml:space="preserve">见证方：</w:t>
      </w:r>
      <w:r/>
    </w:p>
    <w:p>
      <w:pPr>
        <w:pStyle w:val="713"/>
        <w:ind w:firstLine="420"/>
        <w:spacing w:before="120" w:after="120" w:line="360" w:lineRule="auto"/>
        <w:rPr>
          <w:rFonts w:hAnsi="宋体"/>
          <w:sz w:val="21"/>
        </w:rPr>
      </w:pPr>
      <w:r>
        <w:rPr>
          <w:rFonts w:hint="eastAsia" w:hAnsi="宋体"/>
          <w:sz w:val="21"/>
        </w:rPr>
        <w:t xml:space="preserve">甲、乙双方根据江苏汇诚投资咨询管理有限公司</w:t>
      </w:r>
      <w:r>
        <w:rPr>
          <w:rFonts w:hint="eastAsia" w:hAnsi="宋体"/>
          <w:sz w:val="21"/>
          <w:u w:val="single"/>
        </w:rPr>
        <w:t xml:space="preserve">         </w:t>
      </w:r>
      <w:r>
        <w:rPr>
          <w:rFonts w:hint="eastAsia" w:hAnsi="宋体"/>
          <w:sz w:val="21"/>
        </w:rPr>
        <w:t xml:space="preserve">项目公开招标的结果，签署本合同。</w:t>
      </w:r>
      <w:r/>
    </w:p>
    <w:p>
      <w:pPr>
        <w:pStyle w:val="713"/>
        <w:ind w:firstLine="422"/>
        <w:spacing w:before="120" w:after="120" w:line="360" w:lineRule="auto"/>
        <w:rPr>
          <w:rFonts w:hAnsi="宋体"/>
          <w:b/>
          <w:bCs/>
          <w:sz w:val="21"/>
        </w:rPr>
      </w:pPr>
      <w:r>
        <w:rPr>
          <w:rFonts w:hint="eastAsia" w:hAnsi="宋体"/>
          <w:b/>
          <w:bCs/>
          <w:sz w:val="21"/>
        </w:rPr>
        <w:t xml:space="preserve">一、货物及伴随服务</w:t>
      </w:r>
      <w:r/>
    </w:p>
    <w:p>
      <w:pPr>
        <w:pStyle w:val="713"/>
        <w:ind w:firstLine="420"/>
        <w:spacing w:before="120" w:after="120" w:line="360" w:lineRule="auto"/>
        <w:rPr>
          <w:rFonts w:hAnsi="宋体"/>
          <w:sz w:val="21"/>
        </w:rPr>
      </w:pPr>
      <w:r>
        <w:rPr>
          <w:rFonts w:hint="eastAsia" w:hAnsi="宋体"/>
          <w:sz w:val="21"/>
        </w:rPr>
        <w:t xml:space="preserve">1.1 货物及服务名称：</w:t>
      </w:r>
      <w:r/>
    </w:p>
    <w:p>
      <w:pPr>
        <w:pStyle w:val="713"/>
        <w:ind w:firstLine="420"/>
        <w:spacing w:before="120" w:after="120" w:line="360" w:lineRule="auto"/>
        <w:rPr>
          <w:rFonts w:hAnsi="宋体"/>
          <w:sz w:val="21"/>
        </w:rPr>
      </w:pPr>
      <w:r>
        <w:rPr>
          <w:rFonts w:hAnsi="宋体"/>
          <w:sz w:val="21"/>
        </w:rPr>
        <w:t xml:space="preserve">1.2 型号规格：</w:t>
      </w:r>
      <w:r/>
    </w:p>
    <w:p>
      <w:pPr>
        <w:pStyle w:val="713"/>
        <w:ind w:firstLine="420"/>
        <w:spacing w:before="120" w:after="120" w:line="360" w:lineRule="auto"/>
        <w:rPr>
          <w:rFonts w:hAnsi="宋体"/>
          <w:sz w:val="21"/>
        </w:rPr>
      </w:pPr>
      <w:r>
        <w:rPr>
          <w:rFonts w:hAnsi="宋体"/>
          <w:sz w:val="21"/>
        </w:rPr>
        <w:t xml:space="preserve">1.3 数量（单位）</w:t>
      </w:r>
      <w:r/>
    </w:p>
    <w:p>
      <w:pPr>
        <w:pStyle w:val="713"/>
        <w:ind w:firstLine="422"/>
        <w:spacing w:before="120" w:after="120" w:line="360" w:lineRule="auto"/>
        <w:rPr>
          <w:rFonts w:hAnsi="宋体"/>
          <w:b/>
          <w:bCs/>
          <w:sz w:val="21"/>
        </w:rPr>
      </w:pPr>
      <w:r>
        <w:rPr>
          <w:rFonts w:hint="eastAsia" w:hAnsi="宋体"/>
          <w:b/>
          <w:bCs/>
          <w:sz w:val="21"/>
        </w:rPr>
        <w:t xml:space="preserve">二、合同金额</w:t>
      </w:r>
      <w:r/>
    </w:p>
    <w:p>
      <w:pPr>
        <w:pStyle w:val="713"/>
        <w:ind w:firstLine="420"/>
        <w:spacing w:before="120" w:after="120" w:line="360" w:lineRule="auto"/>
        <w:rPr>
          <w:rFonts w:hAnsi="宋体"/>
          <w:sz w:val="21"/>
        </w:rPr>
      </w:pPr>
      <w:r>
        <w:rPr>
          <w:rFonts w:hint="eastAsia" w:hAnsi="宋体"/>
          <w:sz w:val="21"/>
        </w:rPr>
        <w:t xml:space="preserve">2.1 本合同折扣率为（大写）：百分之</w:t>
      </w:r>
      <w:r>
        <w:rPr>
          <w:rFonts w:hint="eastAsia" w:hAnsi="宋体"/>
          <w:sz w:val="21"/>
          <w:u w:val="single"/>
        </w:rPr>
        <w:t xml:space="preserve">               </w:t>
      </w:r>
      <w:r>
        <w:rPr>
          <w:rFonts w:hint="eastAsia" w:hAnsi="宋体"/>
          <w:sz w:val="21"/>
        </w:rPr>
        <w:t xml:space="preserve">（_______________%）。</w:t>
      </w:r>
      <w:r/>
    </w:p>
    <w:p>
      <w:pPr>
        <w:pStyle w:val="713"/>
        <w:ind w:firstLine="422"/>
        <w:spacing w:before="120" w:after="120" w:line="360" w:lineRule="auto"/>
        <w:rPr>
          <w:rFonts w:hAnsi="宋体"/>
          <w:b/>
          <w:bCs/>
          <w:sz w:val="21"/>
        </w:rPr>
      </w:pPr>
      <w:r>
        <w:rPr>
          <w:rFonts w:hint="eastAsia" w:hAnsi="宋体"/>
          <w:b/>
          <w:bCs/>
          <w:sz w:val="21"/>
        </w:rPr>
        <w:t xml:space="preserve">三、技术资料</w:t>
      </w:r>
      <w:r/>
    </w:p>
    <w:p>
      <w:pPr>
        <w:pStyle w:val="713"/>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713"/>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3"/>
        <w:ind w:firstLine="422"/>
        <w:spacing w:before="120" w:after="120" w:line="360" w:lineRule="auto"/>
        <w:rPr>
          <w:rFonts w:hAnsi="宋体"/>
          <w:b/>
          <w:bCs/>
          <w:sz w:val="21"/>
        </w:rPr>
      </w:pPr>
      <w:r>
        <w:rPr>
          <w:rFonts w:hint="eastAsia" w:hAnsi="宋体"/>
          <w:b/>
          <w:bCs/>
          <w:sz w:val="21"/>
        </w:rPr>
        <w:t xml:space="preserve">四、知识产权</w:t>
      </w:r>
      <w:r/>
    </w:p>
    <w:p>
      <w:pPr>
        <w:pStyle w:val="713"/>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13"/>
        <w:ind w:firstLine="422"/>
        <w:spacing w:before="120" w:after="120" w:line="360" w:lineRule="auto"/>
        <w:rPr>
          <w:rFonts w:hAnsi="宋体"/>
          <w:b/>
          <w:bCs/>
          <w:sz w:val="21"/>
        </w:rPr>
      </w:pPr>
      <w:r>
        <w:rPr>
          <w:rFonts w:hint="eastAsia" w:hAnsi="宋体"/>
          <w:b/>
          <w:bCs/>
          <w:sz w:val="21"/>
        </w:rPr>
        <w:t xml:space="preserve">五、产权担保</w:t>
      </w:r>
      <w:r/>
    </w:p>
    <w:p>
      <w:pPr>
        <w:pStyle w:val="713"/>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713"/>
        <w:ind w:firstLine="422"/>
        <w:spacing w:before="120" w:after="120" w:line="360" w:lineRule="auto"/>
        <w:rPr>
          <w:rFonts w:hAnsi="宋体"/>
          <w:b/>
          <w:bCs/>
          <w:sz w:val="21"/>
        </w:rPr>
      </w:pPr>
      <w:r>
        <w:rPr>
          <w:rFonts w:hint="eastAsia" w:hAnsi="宋体"/>
          <w:b/>
          <w:bCs/>
          <w:sz w:val="21"/>
        </w:rPr>
        <w:t xml:space="preserve">六、履约保证金</w:t>
      </w:r>
      <w:r/>
    </w:p>
    <w:p>
      <w:pPr>
        <w:pStyle w:val="713"/>
        <w:ind w:firstLine="420"/>
        <w:spacing w:before="120" w:after="120" w:line="360" w:lineRule="auto"/>
        <w:rPr>
          <w:rFonts w:hAnsi="宋体"/>
          <w:sz w:val="21"/>
        </w:rPr>
      </w:pPr>
      <w:r>
        <w:rPr>
          <w:rFonts w:hint="eastAsia" w:hAnsi="宋体"/>
          <w:sz w:val="21"/>
        </w:rPr>
        <w:t xml:space="preserve">6.1</w:t>
      </w:r>
      <w:r>
        <w:rPr>
          <w:rFonts w:hint="eastAsia" w:hAnsi="宋体"/>
          <w:sz w:val="21"/>
        </w:rPr>
        <w:t xml:space="preserve">提供10%合同金额的银行保函或江苏政府采购电子履约保函（办理流程、偿付等内容见江苏政府采购网“保险保函”模块。）</w:t>
      </w:r>
      <w:r/>
    </w:p>
    <w:p>
      <w:pPr>
        <w:pStyle w:val="713"/>
        <w:ind w:firstLine="420"/>
        <w:spacing w:before="120" w:after="120" w:line="360" w:lineRule="auto"/>
        <w:rPr>
          <w:rFonts w:hAnsi="宋体"/>
          <w:sz w:val="21"/>
        </w:rPr>
      </w:pPr>
      <w:r>
        <w:rPr>
          <w:rFonts w:hint="eastAsia" w:hAnsi="宋体"/>
          <w:sz w:val="21"/>
        </w:rPr>
        <w:t xml:space="preserve">6.2履约保证金应在采购合同签订前提交，使用江苏政府采购电子履约保函(但险)代缴纳履约保证金，按采购合同价的10%提交。</w:t>
      </w:r>
      <w:r>
        <w:rPr>
          <w:rFonts w:hint="eastAsia" w:hAnsi="宋体"/>
          <w:sz w:val="21"/>
        </w:rPr>
        <w:t xml:space="preserve">履约保证金</w:t>
      </w:r>
      <w:r>
        <w:rPr>
          <w:rFonts w:hint="eastAsia" w:hAnsi="宋体"/>
          <w:sz w:val="21"/>
        </w:rPr>
        <w:t xml:space="preserve">开具期限须覆盖至服务期结束，</w:t>
      </w:r>
      <w:r>
        <w:rPr>
          <w:rFonts w:hint="eastAsia" w:hAnsi="宋体"/>
          <w:sz w:val="21"/>
        </w:rPr>
        <w:t xml:space="preserve">履约保证金</w:t>
      </w:r>
      <w:r>
        <w:rPr>
          <w:rFonts w:hint="eastAsia" w:hAnsi="宋体"/>
          <w:sz w:val="21"/>
        </w:rPr>
        <w:t xml:space="preserve">未生发或未提交甲方备案的，本采购合同不生效。乙方须将</w:t>
      </w:r>
      <w:r>
        <w:rPr>
          <w:rFonts w:hint="eastAsia" w:hAnsi="宋体"/>
          <w:sz w:val="21"/>
        </w:rPr>
        <w:t xml:space="preserve">履约保证金</w:t>
      </w:r>
      <w:r>
        <w:rPr>
          <w:rFonts w:hint="eastAsia" w:hAnsi="宋体"/>
          <w:sz w:val="21"/>
        </w:rPr>
        <w:t xml:space="preserve">送至甲方招标办项目负责人处备案。</w:t>
      </w:r>
      <w:r/>
    </w:p>
    <w:p>
      <w:pPr>
        <w:pStyle w:val="713"/>
        <w:ind w:firstLine="420"/>
        <w:spacing w:before="120" w:after="120" w:line="360" w:lineRule="auto"/>
        <w:rPr>
          <w:rFonts w:hAnsi="宋体"/>
          <w:sz w:val="21"/>
        </w:rPr>
      </w:pPr>
      <w:r>
        <w:rPr>
          <w:rFonts w:hint="eastAsia" w:hAnsi="宋体"/>
          <w:sz w:val="21"/>
        </w:rPr>
        <w:t xml:space="preserve">6.3履约保证金退还方式:</w:t>
      </w:r>
      <w:r>
        <w:rPr>
          <w:rFonts w:hint="eastAsia" w:hAnsi="宋体"/>
          <w:sz w:val="21"/>
        </w:rPr>
        <w:t xml:space="preserve">履约保证金</w:t>
      </w:r>
      <w:r>
        <w:rPr>
          <w:rFonts w:hint="eastAsia" w:hAnsi="宋体"/>
          <w:sz w:val="21"/>
        </w:rPr>
        <w:t xml:space="preserve">约定的保证期限届满之日起自行失效。</w:t>
      </w:r>
      <w:r/>
    </w:p>
    <w:p>
      <w:pPr>
        <w:pStyle w:val="713"/>
        <w:ind w:firstLine="420"/>
        <w:spacing w:before="120" w:after="120" w:line="360" w:lineRule="auto"/>
        <w:rPr>
          <w:rFonts w:hAnsi="宋体"/>
          <w:sz w:val="21"/>
        </w:rPr>
      </w:pPr>
      <w:r>
        <w:rPr>
          <w:rFonts w:hint="eastAsia" w:hAnsi="宋体"/>
          <w:sz w:val="21"/>
        </w:rPr>
        <w:t xml:space="preserve">6.4履约保证金不予退还情形:除不可抗力外，乙方不完整履行(标的物交付、免费升级、质保期维保服务均为合同主要义务)与甲方订立的采购合同的，履约保证金不予退还;给甲方造成损失，另行赔偿。</w:t>
      </w:r>
      <w:r/>
    </w:p>
    <w:p>
      <w:pPr>
        <w:pStyle w:val="713"/>
        <w:ind w:firstLine="422"/>
        <w:spacing w:before="120" w:after="120" w:line="360" w:lineRule="auto"/>
        <w:rPr>
          <w:rFonts w:hAnsi="宋体"/>
          <w:b/>
          <w:bCs/>
          <w:sz w:val="21"/>
        </w:rPr>
      </w:pPr>
      <w:r>
        <w:rPr>
          <w:rFonts w:hint="eastAsia" w:hAnsi="宋体"/>
          <w:b/>
          <w:bCs/>
          <w:sz w:val="21"/>
        </w:rPr>
        <w:t xml:space="preserve">七、转包或分包</w:t>
      </w:r>
      <w:r/>
    </w:p>
    <w:p>
      <w:pPr>
        <w:pStyle w:val="713"/>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713"/>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713"/>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713"/>
        <w:ind w:firstLine="422"/>
        <w:spacing w:before="120" w:after="120" w:line="360" w:lineRule="auto"/>
        <w:rPr>
          <w:rFonts w:hAnsi="宋体"/>
          <w:b/>
          <w:bCs/>
          <w:sz w:val="21"/>
        </w:rPr>
      </w:pPr>
      <w:r>
        <w:rPr>
          <w:rFonts w:hint="eastAsia" w:hAnsi="宋体"/>
          <w:b/>
          <w:bCs/>
          <w:sz w:val="21"/>
        </w:rPr>
        <w:t xml:space="preserve">八、质保期</w:t>
      </w:r>
      <w:r/>
    </w:p>
    <w:p>
      <w:pPr>
        <w:pStyle w:val="713"/>
        <w:ind w:firstLine="420"/>
        <w:spacing w:before="120" w:after="120" w:line="360" w:lineRule="auto"/>
        <w:rPr>
          <w:rFonts w:hAnsi="宋体"/>
          <w:sz w:val="21"/>
        </w:rPr>
      </w:pPr>
      <w:r>
        <w:rPr>
          <w:rFonts w:hint="eastAsia" w:hAnsi="宋体"/>
          <w:sz w:val="21"/>
        </w:rPr>
        <w:t xml:space="preserve">8.1 质保期</w:t>
      </w:r>
      <w:r>
        <w:rPr>
          <w:rFonts w:hint="eastAsia" w:hAnsi="宋体"/>
          <w:sz w:val="21"/>
          <w:u w:val="single"/>
        </w:rPr>
        <w:t xml:space="preserve">   </w:t>
      </w:r>
      <w:r>
        <w:rPr>
          <w:rFonts w:hint="eastAsia" w:hAnsi="宋体"/>
          <w:sz w:val="21"/>
          <w:u w:val="single"/>
        </w:rPr>
        <w:t xml:space="preserve">5</w:t>
      </w:r>
      <w:r>
        <w:rPr>
          <w:rFonts w:hint="eastAsia" w:hAnsi="宋体"/>
          <w:sz w:val="21"/>
          <w:u w:val="single"/>
        </w:rPr>
        <w:t xml:space="preserve">   </w:t>
      </w:r>
      <w:r>
        <w:rPr>
          <w:rFonts w:hint="eastAsia" w:hAnsi="宋体"/>
          <w:sz w:val="21"/>
        </w:rPr>
        <w:t xml:space="preserve">年。（自交货验收合格之日起计）</w:t>
      </w:r>
      <w:r/>
    </w:p>
    <w:p>
      <w:pPr>
        <w:pStyle w:val="713"/>
        <w:ind w:firstLine="422"/>
        <w:spacing w:before="120" w:after="120" w:line="360" w:lineRule="auto"/>
        <w:rPr>
          <w:rFonts w:hAnsi="宋体"/>
          <w:b/>
          <w:bCs/>
          <w:sz w:val="21"/>
        </w:rPr>
      </w:pPr>
      <w:r>
        <w:rPr>
          <w:rFonts w:hint="eastAsia" w:hAnsi="宋体"/>
          <w:b/>
          <w:bCs/>
          <w:sz w:val="21"/>
        </w:rPr>
        <w:t xml:space="preserve">九、交付期、交付方式及交付地点</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9.1 交付期：</w:t>
      </w:r>
      <w:r>
        <w:rPr>
          <w:rFonts w:hint="eastAsia" w:asciiTheme="minorEastAsia" w:hAnsiTheme="minorEastAsia" w:eastAsiaTheme="minorEastAsia" w:cstheme="minorEastAsia"/>
          <w:szCs w:val="21"/>
          <w:u w:val="single"/>
        </w:rPr>
        <w:t xml:space="preserve">合同签订后</w:t>
      </w:r>
      <w:r>
        <w:rPr>
          <w:rFonts w:hint="eastAsia" w:asciiTheme="minorEastAsia" w:hAnsiTheme="minorEastAsia" w:eastAsiaTheme="minorEastAsia" w:cstheme="minorEastAsia"/>
          <w:szCs w:val="21"/>
          <w:u w:val="single"/>
        </w:rPr>
        <w:t xml:space="preserve">9</w:t>
      </w:r>
      <w:r>
        <w:rPr>
          <w:rFonts w:asciiTheme="minorEastAsia" w:hAnsiTheme="minorEastAsia" w:eastAsiaTheme="minorEastAsia" w:cstheme="minorEastAsia"/>
          <w:szCs w:val="21"/>
          <w:u w:val="single"/>
        </w:rPr>
        <w:t xml:space="preserve">0</w:t>
      </w:r>
      <w:r>
        <w:rPr>
          <w:rFonts w:hint="eastAsia" w:asciiTheme="minorEastAsia" w:hAnsiTheme="minorEastAsia" w:eastAsiaTheme="minorEastAsia" w:cstheme="minorEastAsia"/>
          <w:szCs w:val="21"/>
          <w:u w:val="single"/>
        </w:rPr>
        <w:t xml:space="preserve">天内完成供货、安装调试，并完成全部验收、文档整理工作。</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9.2 交付方式：</w:t>
      </w:r>
      <w:r>
        <w:rPr>
          <w:rFonts w:hint="eastAsia" w:asciiTheme="minorEastAsia" w:hAnsiTheme="minorEastAsia" w:eastAsiaTheme="minorEastAsia" w:cstheme="minorEastAsia"/>
          <w:szCs w:val="21"/>
          <w:u w:val="single"/>
        </w:rPr>
        <w:t xml:space="preserve">由乙方负责送到甲方指定地点，运输费由乙方承担。</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9.3 交付地点：</w:t>
      </w:r>
      <w:r>
        <w:rPr>
          <w:rFonts w:hint="eastAsia" w:asciiTheme="minorEastAsia" w:hAnsiTheme="minorEastAsia" w:eastAsiaTheme="minorEastAsia" w:cstheme="minorEastAsia"/>
          <w:szCs w:val="21"/>
          <w:u w:val="single"/>
        </w:rPr>
        <w:t xml:space="preserve">甲方指定地点。</w:t>
      </w:r>
      <w:r/>
    </w:p>
    <w:p>
      <w:pPr>
        <w:pStyle w:val="713"/>
        <w:ind w:firstLine="420"/>
        <w:spacing w:before="120" w:after="120" w:line="360" w:lineRule="auto"/>
        <w:rPr>
          <w:rFonts w:hAnsi="宋体"/>
          <w:sz w:val="21"/>
        </w:rPr>
      </w:pPr>
      <w:r>
        <w:rPr>
          <w:rFonts w:hint="eastAsia" w:asciiTheme="minorEastAsia" w:hAnsiTheme="minorEastAsia" w:eastAsiaTheme="minorEastAsia" w:cstheme="minorEastAsia"/>
          <w:sz w:val="21"/>
          <w:szCs w:val="22"/>
        </w:rPr>
        <w:t xml:space="preserve">9.4 培训服务：</w:t>
      </w:r>
      <w:r>
        <w:rPr>
          <w:rFonts w:hint="eastAsia" w:asciiTheme="minorEastAsia" w:hAnsiTheme="minorEastAsia" w:eastAsiaTheme="minorEastAsia" w:cstheme="minorEastAsia"/>
          <w:sz w:val="21"/>
          <w:szCs w:val="22"/>
          <w:u w:val="single"/>
        </w:rPr>
        <w:t xml:space="preserve">乙方须提供不少于一周的运营服务培训。</w:t>
      </w:r>
      <w:r/>
    </w:p>
    <w:p>
      <w:pPr>
        <w:pStyle w:val="713"/>
        <w:ind w:firstLine="422"/>
        <w:spacing w:before="120" w:after="120" w:line="360" w:lineRule="auto"/>
        <w:rPr>
          <w:rFonts w:hAnsi="宋体"/>
          <w:b/>
          <w:bCs/>
          <w:sz w:val="21"/>
        </w:rPr>
      </w:pPr>
      <w:r>
        <w:rPr>
          <w:rFonts w:hint="eastAsia" w:hAnsi="宋体"/>
          <w:b/>
          <w:bCs/>
          <w:sz w:val="21"/>
        </w:rPr>
        <w:t xml:space="preserve">十、货款支付</w:t>
      </w:r>
      <w:r/>
    </w:p>
    <w:p>
      <w:pPr>
        <w:ind w:firstLine="420"/>
        <w:spacing w:line="440" w:lineRule="exact"/>
        <w:rPr>
          <w:rFonts w:ascii="宋体" w:hAnsi="宋体" w:cs="宋体"/>
          <w:szCs w:val="21"/>
        </w:rPr>
      </w:pPr>
      <w:r>
        <w:rPr>
          <w:rFonts w:hint="eastAsia" w:ascii="宋体" w:hAnsi="宋体" w:cs="宋体"/>
          <w:szCs w:val="21"/>
        </w:rPr>
        <w:t xml:space="preserve">10.1 本合同项下所有款项均以人民币支付。 </w:t>
      </w:r>
      <w:r/>
    </w:p>
    <w:p>
      <w:pPr>
        <w:ind w:firstLine="420"/>
        <w:spacing w:line="440" w:lineRule="exact"/>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713"/>
        <w:ind w:firstLine="420"/>
        <w:spacing w:line="440" w:lineRule="exact"/>
        <w:rPr>
          <w:rFonts w:hAnsi="宋体" w:cs="宋体"/>
          <w:sz w:val="21"/>
        </w:rPr>
      </w:pPr>
      <w:r>
        <w:rPr>
          <w:rFonts w:hint="eastAsia" w:hAnsi="宋体" w:cs="宋体"/>
          <w:sz w:val="21"/>
        </w:rPr>
        <w:t xml:space="preserve">10.3 甲方付款方式：</w:t>
      </w:r>
      <w:r>
        <w:rPr>
          <w:rFonts w:hint="eastAsia" w:hAnsi="宋体" w:cs="宋体"/>
          <w:sz w:val="21"/>
        </w:rPr>
        <w:t xml:space="preserve">合同签订，工程师进场实施，制定实施计划后支付合同价的30%，项目验收合格，签署验收报告后，支付合同价的60%，验收合格满五年，公司提供服务报告后支付合同价的10%。</w:t>
      </w:r>
      <w:r/>
    </w:p>
    <w:p>
      <w:pPr>
        <w:pStyle w:val="713"/>
        <w:ind w:firstLine="422"/>
        <w:spacing w:before="120" w:after="120" w:line="360" w:lineRule="auto"/>
        <w:rPr>
          <w:rFonts w:hAnsi="宋体"/>
          <w:b/>
          <w:bCs/>
          <w:sz w:val="21"/>
        </w:rPr>
      </w:pPr>
      <w:r>
        <w:rPr>
          <w:rFonts w:hint="eastAsia" w:hAnsi="宋体"/>
          <w:b/>
          <w:bCs/>
          <w:sz w:val="21"/>
        </w:rPr>
        <w:t xml:space="preserve">十一、税费</w:t>
      </w:r>
      <w:r/>
    </w:p>
    <w:p>
      <w:pPr>
        <w:pStyle w:val="713"/>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713"/>
        <w:ind w:firstLine="422"/>
        <w:spacing w:before="120" w:after="120" w:line="360" w:lineRule="auto"/>
        <w:rPr>
          <w:rFonts w:hAnsi="宋体"/>
          <w:b/>
          <w:bCs/>
          <w:sz w:val="21"/>
        </w:rPr>
      </w:pPr>
      <w:r>
        <w:rPr>
          <w:rFonts w:hint="eastAsia" w:hAnsi="宋体"/>
          <w:b/>
          <w:bCs/>
          <w:sz w:val="21"/>
        </w:rPr>
        <w:t xml:space="preserve">十二、质量保证及售后服务</w:t>
      </w:r>
      <w:r/>
    </w:p>
    <w:p>
      <w:pPr>
        <w:pStyle w:val="713"/>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713"/>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713"/>
        <w:ind w:firstLine="420"/>
        <w:spacing w:before="120" w:after="120" w:line="360" w:lineRule="auto"/>
        <w:rPr>
          <w:rFonts w:hAnsi="宋体"/>
          <w:sz w:val="21"/>
        </w:rPr>
      </w:pPr>
      <w:r>
        <w:rPr>
          <w:rFonts w:hint="eastAsia" w:hAnsi="宋体"/>
          <w:sz w:val="21"/>
        </w:rPr>
        <w:t xml:space="preserve">⑴更换：由乙方承担所发生的全部费用。</w:t>
      </w:r>
      <w:r/>
    </w:p>
    <w:p>
      <w:pPr>
        <w:pStyle w:val="713"/>
        <w:ind w:firstLine="420"/>
        <w:spacing w:before="120" w:after="120" w:line="360" w:lineRule="auto"/>
        <w:rPr>
          <w:rFonts w:hAnsi="宋体"/>
          <w:sz w:val="21"/>
        </w:rPr>
      </w:pPr>
      <w:r>
        <w:rPr>
          <w:rFonts w:hint="eastAsia" w:hAnsi="宋体"/>
          <w:sz w:val="21"/>
        </w:rPr>
        <w:t xml:space="preserve">⑵贬值处理：由甲乙双方合议定价。</w:t>
      </w:r>
      <w:r/>
    </w:p>
    <w:p>
      <w:pPr>
        <w:pStyle w:val="713"/>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713"/>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p>
    <w:p>
      <w:pPr>
        <w:pStyle w:val="713"/>
        <w:ind w:firstLine="420"/>
        <w:spacing w:before="120" w:after="120" w:line="360" w:lineRule="auto"/>
        <w:rPr>
          <w:rFonts w:hAnsi="宋体"/>
          <w:sz w:val="21"/>
        </w:rPr>
      </w:pPr>
      <w:r>
        <w:rPr>
          <w:rFonts w:hint="eastAsia" w:hAnsi="宋体"/>
          <w:sz w:val="21"/>
        </w:rPr>
        <w:t xml:space="preserve">12.4 在质保期内，乙方应对货物及服务出现的质量及安全问题负责处理解决并承担一切费用。</w:t>
      </w:r>
      <w:r/>
    </w:p>
    <w:p>
      <w:pPr>
        <w:pStyle w:val="713"/>
        <w:ind w:firstLine="420"/>
        <w:spacing w:before="120" w:after="120" w:line="360" w:lineRule="auto"/>
        <w:rPr>
          <w:rFonts w:hAnsi="宋体"/>
          <w:sz w:val="21"/>
        </w:rPr>
      </w:pPr>
      <w:r>
        <w:rPr>
          <w:rFonts w:hint="eastAsia" w:hAnsi="宋体"/>
          <w:sz w:val="21"/>
        </w:rPr>
        <w:t xml:space="preserve">12.5上述的货物及服务免费保修期为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713"/>
        <w:ind w:firstLine="422"/>
        <w:spacing w:before="120" w:after="120" w:line="360" w:lineRule="auto"/>
        <w:rPr>
          <w:rFonts w:hAnsi="宋体"/>
          <w:b/>
          <w:bCs/>
          <w:sz w:val="21"/>
        </w:rPr>
      </w:pPr>
      <w:r>
        <w:rPr>
          <w:rFonts w:hint="eastAsia" w:hAnsi="宋体"/>
          <w:b/>
          <w:bCs/>
          <w:sz w:val="21"/>
        </w:rPr>
        <w:t xml:space="preserve">十三、调试和验收</w:t>
      </w:r>
      <w:r/>
    </w:p>
    <w:p>
      <w:pPr>
        <w:pStyle w:val="713"/>
        <w:ind w:firstLine="420"/>
        <w:spacing w:before="120" w:after="120" w:line="360" w:lineRule="auto"/>
        <w:rPr>
          <w:rFonts w:hAnsi="宋体"/>
          <w:sz w:val="21"/>
        </w:rPr>
      </w:pPr>
      <w:r>
        <w:rPr>
          <w:rFonts w:hint="eastAsia" w:hAnsi="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13"/>
        <w:ind w:firstLine="420"/>
        <w:spacing w:before="120" w:after="120" w:line="360" w:lineRule="auto"/>
        <w:rPr>
          <w:rFonts w:hAnsi="宋体"/>
          <w:sz w:val="21"/>
        </w:rPr>
      </w:pPr>
      <w:r>
        <w:rPr>
          <w:rFonts w:hint="eastAsia" w:hAnsi="宋体"/>
          <w:sz w:val="21"/>
        </w:rPr>
        <w:t xml:space="preserve">13.2 乙方交付前应对货物及服务作出全面检查和对验收文件进行整理，并列出清单，作为甲方交付验收和使用的技术条件依据，检验的结果应随货物及服务交甲方。</w:t>
      </w:r>
      <w:r/>
    </w:p>
    <w:p>
      <w:pPr>
        <w:pStyle w:val="713"/>
        <w:ind w:firstLine="420"/>
        <w:spacing w:before="120" w:after="120" w:line="360" w:lineRule="auto"/>
        <w:rPr>
          <w:rFonts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p>
    <w:p>
      <w:pPr>
        <w:pStyle w:val="713"/>
        <w:ind w:firstLine="420"/>
        <w:spacing w:before="120" w:after="120" w:line="360" w:lineRule="auto"/>
        <w:rPr>
          <w:rFonts w:hAnsi="宋体"/>
          <w:sz w:val="21"/>
        </w:rPr>
      </w:pPr>
      <w:r>
        <w:rPr>
          <w:rFonts w:hint="eastAsia" w:hAnsi="宋体"/>
          <w:sz w:val="21"/>
        </w:rPr>
        <w:t xml:space="preserve">13.4 对技术复杂的货物及服务，甲方可请国家认可的专业检测机构参与初步验收及最</w:t>
      </w:r>
      <w:r>
        <w:rPr>
          <w:rFonts w:hint="eastAsia" w:hAnsi="宋体"/>
          <w:sz w:val="21"/>
        </w:rPr>
        <w:t xml:space="preserve">终验收，并由其出具质量检测报告。</w:t>
      </w:r>
      <w:r/>
    </w:p>
    <w:p>
      <w:pPr>
        <w:pStyle w:val="713"/>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p>
    <w:p>
      <w:pPr>
        <w:pStyle w:val="713"/>
        <w:ind w:firstLine="422"/>
        <w:spacing w:before="120" w:after="120" w:line="360" w:lineRule="auto"/>
        <w:rPr>
          <w:rFonts w:hAnsi="宋体"/>
          <w:b/>
          <w:bCs/>
          <w:sz w:val="21"/>
        </w:rPr>
      </w:pPr>
      <w:r>
        <w:rPr>
          <w:rFonts w:hint="eastAsia" w:hAnsi="宋体"/>
          <w:b/>
          <w:bCs/>
          <w:sz w:val="21"/>
        </w:rPr>
        <w:t xml:space="preserve">十四、货物及服务包装、发运及运输</w:t>
      </w:r>
      <w:r/>
    </w:p>
    <w:p>
      <w:pPr>
        <w:pStyle w:val="713"/>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713"/>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713"/>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p>
    <w:p>
      <w:pPr>
        <w:pStyle w:val="713"/>
        <w:ind w:firstLine="420"/>
        <w:spacing w:before="120" w:after="120" w:line="360" w:lineRule="auto"/>
        <w:rPr>
          <w:rFonts w:hAnsi="宋体"/>
          <w:sz w:val="21"/>
        </w:rPr>
      </w:pPr>
      <w:r>
        <w:rPr>
          <w:rFonts w:hint="eastAsia" w:hAnsi="宋体"/>
          <w:sz w:val="21"/>
        </w:rPr>
        <w:t xml:space="preserve">14.4 货物在交付甲方前发生的风险均由乙方负责。</w:t>
      </w:r>
      <w:r/>
    </w:p>
    <w:p>
      <w:pPr>
        <w:pStyle w:val="713"/>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713"/>
        <w:ind w:firstLine="422"/>
        <w:spacing w:before="120" w:after="120" w:line="360" w:lineRule="auto"/>
        <w:rPr>
          <w:rFonts w:hAnsi="宋体"/>
          <w:b/>
          <w:bCs/>
          <w:sz w:val="21"/>
        </w:rPr>
      </w:pPr>
      <w:r>
        <w:rPr>
          <w:rFonts w:hint="eastAsia" w:hAnsi="宋体"/>
          <w:b/>
          <w:bCs/>
          <w:sz w:val="21"/>
        </w:rPr>
        <w:t xml:space="preserve">十五、违约责任</w:t>
      </w:r>
      <w:r/>
    </w:p>
    <w:p>
      <w:pPr>
        <w:pStyle w:val="713"/>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p>
    <w:p>
      <w:pPr>
        <w:pStyle w:val="713"/>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713"/>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13"/>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13"/>
        <w:ind w:firstLine="422"/>
        <w:spacing w:before="120" w:after="120" w:line="360" w:lineRule="auto"/>
        <w:rPr>
          <w:rFonts w:hAnsi="宋体"/>
          <w:b/>
          <w:bCs/>
          <w:sz w:val="21"/>
        </w:rPr>
      </w:pPr>
      <w:r>
        <w:rPr>
          <w:rFonts w:hint="eastAsia" w:hAnsi="宋体"/>
          <w:b/>
          <w:bCs/>
          <w:sz w:val="21"/>
        </w:rPr>
        <w:t xml:space="preserve">十六、不可抗力事件处理</w:t>
      </w:r>
      <w:r/>
    </w:p>
    <w:p>
      <w:pPr>
        <w:pStyle w:val="713"/>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713"/>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713"/>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713"/>
        <w:ind w:firstLine="422"/>
        <w:spacing w:before="120" w:after="120" w:line="360" w:lineRule="auto"/>
        <w:rPr>
          <w:rFonts w:hAnsi="宋体"/>
          <w:b/>
          <w:bCs/>
          <w:sz w:val="21"/>
        </w:rPr>
      </w:pPr>
      <w:r>
        <w:rPr>
          <w:rFonts w:hint="eastAsia" w:hAnsi="宋体"/>
          <w:b/>
          <w:bCs/>
          <w:sz w:val="21"/>
        </w:rPr>
        <w:t xml:space="preserve">十七、诉讼</w:t>
      </w:r>
      <w:r/>
    </w:p>
    <w:p>
      <w:pPr>
        <w:pStyle w:val="713"/>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13"/>
        <w:ind w:firstLine="422"/>
        <w:spacing w:before="120" w:after="120" w:line="360" w:lineRule="auto"/>
        <w:rPr>
          <w:rFonts w:hAnsi="宋体"/>
          <w:b/>
          <w:bCs/>
          <w:sz w:val="21"/>
        </w:rPr>
      </w:pPr>
      <w:r>
        <w:rPr>
          <w:rFonts w:hint="eastAsia" w:hAnsi="宋体"/>
          <w:b/>
          <w:bCs/>
          <w:sz w:val="21"/>
        </w:rPr>
        <w:t xml:space="preserve">十九、合同生效及其它</w:t>
      </w:r>
      <w:r/>
    </w:p>
    <w:p>
      <w:pPr>
        <w:pStyle w:val="713"/>
        <w:ind w:firstLine="420"/>
        <w:spacing w:before="120" w:after="120" w:line="360" w:lineRule="auto"/>
        <w:rPr>
          <w:rFonts w:hAnsi="宋体"/>
          <w:sz w:val="21"/>
        </w:rPr>
      </w:pPr>
      <w:r>
        <w:rPr>
          <w:rFonts w:hint="eastAsia" w:hAnsi="宋体"/>
          <w:sz w:val="21"/>
        </w:rPr>
        <w:t xml:space="preserve">19.1 合同经双方法定代表人签章并加盖单位公章，并经江苏汇诚投资咨询管理有限公司见证盖章后生效。</w:t>
      </w:r>
      <w:r/>
    </w:p>
    <w:p>
      <w:pPr>
        <w:pStyle w:val="713"/>
        <w:ind w:firstLine="420"/>
        <w:spacing w:before="120" w:after="120" w:line="360" w:lineRule="auto"/>
        <w:rPr>
          <w:rFonts w:hAnsi="宋体"/>
          <w:sz w:val="21"/>
        </w:rPr>
      </w:pPr>
      <w:r>
        <w:rPr>
          <w:rFonts w:hint="eastAsia" w:hAnsi="宋体"/>
          <w:sz w:val="21"/>
        </w:rPr>
        <w:t xml:space="preserve">19.2本合同未尽事宜，遵照《民法典》有关条文执行。</w:t>
      </w:r>
      <w:r/>
    </w:p>
    <w:p>
      <w:pPr>
        <w:pStyle w:val="713"/>
        <w:ind w:firstLine="420"/>
        <w:spacing w:before="120" w:after="120" w:line="360" w:lineRule="auto"/>
        <w:rPr>
          <w:rFonts w:hAnsi="宋体"/>
          <w:sz w:val="21"/>
        </w:rPr>
      </w:pPr>
      <w:r>
        <w:rPr>
          <w:rFonts w:hint="eastAsia" w:hAnsi="宋体"/>
          <w:sz w:val="21"/>
        </w:rPr>
        <w:t xml:space="preserve">19.3 本合同正本一式</w:t>
      </w:r>
      <w:r>
        <w:rPr>
          <w:rFonts w:hint="eastAsia" w:hAnsi="宋体"/>
          <w:sz w:val="21"/>
        </w:rPr>
        <w:t xml:space="preserve">五</w:t>
      </w:r>
      <w:r>
        <w:rPr>
          <w:rFonts w:hint="eastAsia" w:hAnsi="宋体"/>
          <w:sz w:val="21"/>
        </w:rPr>
        <w:t xml:space="preserve">份，具有同等法律效力，甲方、乙方</w:t>
      </w:r>
      <w:r>
        <w:rPr>
          <w:rFonts w:hint="eastAsia" w:hAnsi="宋体"/>
          <w:sz w:val="21"/>
        </w:rPr>
        <w:t xml:space="preserve">各执两份，</w:t>
      </w:r>
      <w:r>
        <w:rPr>
          <w:rFonts w:hint="eastAsia" w:hAnsi="宋体"/>
          <w:sz w:val="21"/>
        </w:rPr>
        <w:t xml:space="preserve">见证方</w:t>
      </w:r>
      <w:r>
        <w:rPr>
          <w:rFonts w:hint="eastAsia" w:hAnsi="宋体"/>
          <w:sz w:val="21"/>
        </w:rPr>
        <w:t xml:space="preserve">执一份</w:t>
      </w:r>
      <w:r>
        <w:rPr>
          <w:rFonts w:hint="eastAsia" w:hAnsi="宋体"/>
          <w:sz w:val="21"/>
        </w:rPr>
        <w:t xml:space="preserve">。  </w:t>
      </w:r>
      <w:r/>
    </w:p>
    <w:tbl>
      <w:tblPr>
        <w:tblW w:w="8522" w:type="dxa"/>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3"/>
              <w:spacing w:before="120" w:after="120" w:line="360" w:lineRule="auto"/>
              <w:rPr>
                <w:rFonts w:hAnsi="宋体"/>
                <w:sz w:val="21"/>
              </w:rPr>
            </w:pPr>
            <w:r>
              <w:rPr>
                <w:rFonts w:hint="eastAsia" w:hAnsi="宋体"/>
                <w:sz w:val="21"/>
              </w:rPr>
              <w:t xml:space="preserve">甲方：</w:t>
            </w:r>
            <w:r>
              <w:rPr>
                <w:rFonts w:hint="eastAsia" w:hAnsi="宋体"/>
                <w:sz w:val="21"/>
              </w:rPr>
              <w:t xml:space="preserve">扬州市妇幼保健院</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3"/>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3"/>
              <w:spacing w:before="120" w:after="120" w:line="360" w:lineRule="auto"/>
              <w:rPr>
                <w:rFonts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3"/>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3"/>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3"/>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3"/>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3"/>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3"/>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3"/>
              <w:spacing w:before="120" w:after="120" w:line="360" w:lineRule="auto"/>
              <w:rPr>
                <w:rFonts w:hAnsi="宋体"/>
                <w:sz w:val="21"/>
              </w:rPr>
            </w:pPr>
            <w:r>
              <w:rPr>
                <w:rFonts w:hint="eastAsia" w:hAnsi="宋体"/>
                <w:sz w:val="21"/>
              </w:rPr>
              <w:t xml:space="preserve">日期：      年    月    日</w:t>
            </w:r>
            <w:r/>
          </w:p>
        </w:tc>
      </w:tr>
    </w:tbl>
    <w:p>
      <w:pPr>
        <w:pStyle w:val="713"/>
        <w:spacing w:before="120" w:after="120" w:line="360" w:lineRule="auto"/>
        <w:rPr>
          <w:rFonts w:hAnsi="宋体"/>
          <w:sz w:val="21"/>
        </w:rPr>
      </w:pPr>
      <w:r>
        <w:rPr>
          <w:rFonts w:hint="eastAsia" w:hAnsi="宋体"/>
          <w:sz w:val="21"/>
        </w:rPr>
        <w:t xml:space="preserve"> </w:t>
      </w:r>
      <w:r/>
    </w:p>
    <w:p>
      <w:pPr>
        <w:pStyle w:val="713"/>
        <w:spacing w:before="120" w:after="120" w:line="360" w:lineRule="auto"/>
        <w:rPr>
          <w:rFonts w:hAnsi="宋体"/>
          <w:sz w:val="21"/>
        </w:rPr>
      </w:pPr>
      <w:r>
        <w:rPr>
          <w:rFonts w:hint="eastAsia" w:hAnsi="宋体"/>
          <w:sz w:val="21"/>
        </w:rPr>
        <w:t xml:space="preserve">  见证方：江苏汇诚投资咨询管理有限公司</w:t>
      </w:r>
      <w:r/>
    </w:p>
    <w:p>
      <w:pPr>
        <w:pStyle w:val="713"/>
        <w:ind w:firstLine="210"/>
        <w:spacing w:before="120" w:after="120" w:line="360" w:lineRule="auto"/>
        <w:rPr>
          <w:rFonts w:hAnsi="宋体"/>
          <w:sz w:val="21"/>
        </w:rPr>
      </w:pPr>
      <w:r>
        <w:rPr>
          <w:rFonts w:hint="eastAsia" w:hAnsi="宋体"/>
          <w:sz w:val="21"/>
        </w:rPr>
        <w:t xml:space="preserve">项目经办人：</w:t>
      </w:r>
      <w:r/>
    </w:p>
    <w:p>
      <w:pPr>
        <w:pStyle w:val="713"/>
        <w:ind w:firstLine="210"/>
        <w:spacing w:before="120" w:after="120" w:line="360" w:lineRule="auto"/>
        <w:rPr>
          <w:rFonts w:hAnsi="宋体"/>
          <w:sz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sz w:val="21"/>
        </w:rPr>
        <w:t xml:space="preserve">日期：     年   月   日</w:t>
      </w:r>
      <w:r/>
    </w:p>
    <w:p>
      <w:pPr>
        <w:pStyle w:val="701"/>
        <w:numPr>
          <w:ilvl w:val="0"/>
          <w:numId w:val="5"/>
        </w:numPr>
        <w:jc w:val="center"/>
        <w:spacing w:line="360" w:lineRule="auto"/>
        <w:rPr>
          <w:rFonts w:ascii="宋体" w:hAnsi="宋体"/>
        </w:rPr>
      </w:pPr>
      <w:r/>
      <w:bookmarkStart w:id="58" w:name="_Toc191970192"/>
      <w:r/>
      <w:bookmarkEnd w:id="57"/>
      <w:r>
        <w:rPr>
          <w:rFonts w:hint="eastAsia" w:ascii="宋体" w:hAnsi="宋体"/>
        </w:rPr>
        <w:t xml:space="preserve">项目需求</w:t>
      </w:r>
      <w:bookmarkEnd w:id="58"/>
      <w:r/>
      <w:r/>
    </w:p>
    <w:p>
      <w:pPr>
        <w:ind w:firstLine="420"/>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下技术参数中如出现产品品牌，均仅作为投标人参与投标时产品质量或标准的参考,投标人所投产品质量或标准不得低于参考品牌，投标人选择的产品不得低于参考品牌产品的参数要求，在满足参数要求的情况下，采购人接受其他品牌产品的投标。招标文件中推荐的型号也非指定的型号，投标人可在货物参数满足招标要求的情况下，选择相应的产品型号。</w:t>
      </w:r>
      <w:r/>
    </w:p>
    <w:p>
      <w:pPr>
        <w:ind w:firstLine="422"/>
        <w:spacing w:line="440" w:lineRule="exact"/>
        <w:rPr>
          <w:rFonts w:asciiTheme="minorEastAsia" w:hAnsiTheme="minorEastAsia" w:eastAsiaTheme="minorEastAsia" w:cstheme="minorEastAsia"/>
          <w:b/>
          <w:bCs/>
          <w:szCs w:val="21"/>
        </w:rPr>
        <w:outlineLvl w:val="1"/>
      </w:pPr>
      <w:r>
        <w:rPr>
          <w:rFonts w:asciiTheme="minorEastAsia" w:hAnsiTheme="minorEastAsia" w:eastAsiaTheme="minorEastAsia" w:cstheme="minorEastAsia"/>
          <w:b/>
          <w:bCs/>
          <w:szCs w:val="21"/>
        </w:rPr>
      </w:r>
      <w:r/>
    </w:p>
    <w:p>
      <w:pPr>
        <w:ind w:firstLine="422"/>
        <w:spacing w:line="440" w:lineRule="exact"/>
        <w:rPr>
          <w:rFonts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本项目最高限价</w:t>
      </w:r>
      <w:r>
        <w:rPr>
          <w:rFonts w:hint="eastAsia" w:asciiTheme="minorEastAsia" w:hAnsiTheme="minorEastAsia" w:eastAsiaTheme="minorEastAsia" w:cstheme="minorEastAsia"/>
          <w:b/>
          <w:bCs/>
          <w:szCs w:val="21"/>
        </w:rPr>
        <w:t xml:space="preserve">60.42万元</w:t>
      </w:r>
      <w:r>
        <w:rPr>
          <w:rFonts w:hint="eastAsia" w:asciiTheme="minorEastAsia" w:hAnsiTheme="minorEastAsia" w:eastAsiaTheme="minorEastAsia" w:cstheme="minorEastAsia"/>
          <w:b/>
          <w:bCs/>
          <w:szCs w:val="21"/>
        </w:rPr>
        <w:t xml:space="preserve">，</w:t>
      </w:r>
      <w:r>
        <w:rPr>
          <w:rFonts w:hint="eastAsia" w:asciiTheme="minorEastAsia" w:hAnsiTheme="minorEastAsia" w:eastAsiaTheme="minorEastAsia" w:cstheme="minorEastAsia"/>
          <w:b/>
          <w:bCs/>
          <w:szCs w:val="21"/>
        </w:rPr>
        <w:t xml:space="preserve">投标报价</w:t>
      </w:r>
      <w:r>
        <w:rPr>
          <w:rFonts w:hint="eastAsia" w:asciiTheme="minorEastAsia" w:hAnsiTheme="minorEastAsia" w:eastAsiaTheme="minorEastAsia" w:cstheme="minorEastAsia"/>
          <w:b/>
          <w:bCs/>
          <w:szCs w:val="21"/>
        </w:rPr>
        <w:t xml:space="preserve">不得高于最高限价</w:t>
      </w:r>
      <w:r>
        <w:rPr>
          <w:rFonts w:hint="eastAsia" w:asciiTheme="minorEastAsia" w:hAnsiTheme="minorEastAsia" w:eastAsiaTheme="minorEastAsia" w:cstheme="minorEastAsia"/>
          <w:b/>
          <w:bCs/>
          <w:szCs w:val="21"/>
        </w:rPr>
        <w:t xml:space="preserve">，否则作废标处理</w:t>
      </w:r>
      <w:r>
        <w:rPr>
          <w:rFonts w:hint="eastAsia" w:asciiTheme="minorEastAsia" w:hAnsiTheme="minorEastAsia" w:eastAsiaTheme="minorEastAsia" w:cstheme="minorEastAsia"/>
          <w:b/>
          <w:bCs/>
          <w:szCs w:val="21"/>
        </w:rPr>
        <w:t xml:space="preserve">。</w:t>
      </w:r>
      <w:r/>
    </w:p>
    <w:p>
      <w:pPr>
        <w:ind w:firstLine="422"/>
        <w:spacing w:line="440" w:lineRule="exact"/>
        <w:rPr>
          <w:rFonts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一、项目概况</w:t>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JSZC-321000-HCZX-G2025-0101</w:t>
      </w:r>
      <w:r/>
    </w:p>
    <w:p>
      <w:pPr>
        <w:ind w:firstLine="420"/>
        <w:spacing w:line="360" w:lineRule="auto"/>
        <w:rPr>
          <w:rFonts w:ascii="宋体" w:hAnsi="宋体" w:cs="宋体"/>
        </w:rPr>
      </w:pPr>
      <w:r>
        <w:rPr>
          <w:rFonts w:hint="eastAsia" w:ascii="宋体" w:hAnsi="宋体" w:cs="宋体"/>
        </w:rPr>
        <w:t xml:space="preserve">2.项目名称：</w:t>
      </w:r>
      <w:r>
        <w:rPr>
          <w:rFonts w:hint="eastAsia" w:ascii="宋体" w:hAnsi="宋体" w:cs="宋体"/>
        </w:rPr>
        <w:t xml:space="preserve">OA协同办公软件升级改造</w:t>
      </w:r>
      <w:r/>
    </w:p>
    <w:p>
      <w:pPr>
        <w:ind w:firstLine="420"/>
        <w:spacing w:line="360" w:lineRule="auto"/>
        <w:rPr>
          <w:rFonts w:ascii="宋体" w:hAnsi="宋体" w:cs="宋体"/>
        </w:rPr>
      </w:pPr>
      <w:r>
        <w:rPr>
          <w:rFonts w:hint="eastAsia" w:ascii="宋体" w:hAnsi="宋体" w:cs="宋体"/>
        </w:rPr>
        <w:t xml:space="preserve">3.预算金额：</w:t>
      </w:r>
      <w:r>
        <w:rPr>
          <w:rFonts w:hint="eastAsia" w:ascii="宋体" w:hAnsi="宋体" w:cs="宋体"/>
        </w:rPr>
        <w:t xml:space="preserve">60.42万元</w:t>
      </w:r>
      <w:r/>
    </w:p>
    <w:p>
      <w:pPr>
        <w:ind w:firstLine="422"/>
        <w:spacing w:line="360" w:lineRule="auto"/>
        <w:rPr>
          <w:rFonts w:ascii="宋体" w:hAnsi="宋体"/>
          <w:b/>
          <w:bCs/>
          <w:i/>
          <w:iCs/>
          <w:szCs w:val="21"/>
          <w:u w:val="single"/>
        </w:rPr>
      </w:pPr>
      <w:r>
        <w:rPr>
          <w:rFonts w:hint="eastAsia" w:asciiTheme="minorEastAsia" w:hAnsiTheme="minorEastAsia" w:eastAsiaTheme="minorEastAsia" w:cstheme="minorEastAsia"/>
          <w:b/>
          <w:bCs/>
          <w:szCs w:val="21"/>
        </w:rPr>
        <w:t xml:space="preserve">二、</w:t>
      </w:r>
      <w:r>
        <w:rPr>
          <w:rFonts w:hint="eastAsia" w:asciiTheme="minorEastAsia" w:hAnsiTheme="minorEastAsia" w:eastAsiaTheme="minorEastAsia" w:cstheme="minorEastAsia"/>
          <w:b/>
          <w:bCs/>
          <w:szCs w:val="21"/>
        </w:rPr>
        <w:t xml:space="preserve">建设模块清单</w:t>
      </w:r>
      <w:r/>
    </w:p>
    <w:tbl>
      <w:tblPr>
        <w:tblStyle w:val="744"/>
        <w:tblW w:w="8576" w:type="dxa"/>
        <w:tblLayout w:type="fixed"/>
        <w:tblLook w:val="0000" w:firstRow="0" w:lastRow="0" w:firstColumn="0" w:lastColumn="0" w:noHBand="0" w:noVBand="0"/>
      </w:tblPr>
      <w:tblGrid>
        <w:gridCol w:w="991"/>
        <w:gridCol w:w="2152"/>
        <w:gridCol w:w="2722"/>
        <w:gridCol w:w="2711"/>
      </w:tblGrid>
      <w:tr>
        <w:trPr>
          <w:trHeight w:val="195"/>
        </w:trPr>
        <w:tc>
          <w:tcPr>
            <w:tcW w:w="991" w:type="dxa"/>
            <w:vAlign w:val="center"/>
            <w:textDirection w:val="lrTb"/>
            <w:noWrap w:val="false"/>
          </w:tcPr>
          <w:p>
            <w:pPr>
              <w:contextualSpacing/>
              <w:jc w:val="center"/>
              <w:keepNext/>
              <w:rPr>
                <w:rFonts w:ascii="宋体" w:hAnsi="宋体"/>
                <w:szCs w:val="21"/>
              </w:rPr>
              <w:outlineLvl w:val="0"/>
            </w:pPr>
            <w:r>
              <w:rPr>
                <w:rFonts w:hint="eastAsia" w:ascii="宋体" w:hAnsi="宋体"/>
                <w:sz w:val="18"/>
                <w:szCs w:val="18"/>
              </w:rPr>
              <w:t xml:space="preserve">序号</w:t>
            </w:r>
            <w:r/>
          </w:p>
        </w:tc>
        <w:tc>
          <w:tcPr>
            <w:tcW w:w="2152" w:type="dxa"/>
            <w:vAlign w:val="center"/>
            <w:textDirection w:val="lrTb"/>
            <w:noWrap w:val="false"/>
          </w:tcPr>
          <w:p>
            <w:pPr>
              <w:contextualSpacing/>
              <w:jc w:val="center"/>
              <w:keepNext/>
              <w:rPr>
                <w:rFonts w:ascii="宋体" w:hAnsi="宋体"/>
                <w:szCs w:val="21"/>
              </w:rPr>
              <w:outlineLvl w:val="0"/>
            </w:pPr>
            <w:r>
              <w:rPr>
                <w:rFonts w:hint="eastAsia" w:ascii="宋体" w:hAnsi="宋体"/>
                <w:sz w:val="18"/>
                <w:szCs w:val="18"/>
              </w:rPr>
              <w:t xml:space="preserve">系统模块</w:t>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 w:val="18"/>
                <w:szCs w:val="18"/>
              </w:rPr>
              <w:t xml:space="preserve">子模块</w:t>
            </w:r>
            <w:r/>
          </w:p>
        </w:tc>
        <w:tc>
          <w:tcPr>
            <w:tcW w:w="2711" w:type="dxa"/>
            <w:vAlign w:val="center"/>
            <w:textDirection w:val="lrTb"/>
            <w:noWrap w:val="false"/>
          </w:tcPr>
          <w:p>
            <w:pPr>
              <w:contextualSpacing/>
              <w:jc w:val="center"/>
              <w:keepNext/>
              <w:rPr>
                <w:rFonts w:ascii="宋体" w:hAnsi="宋体"/>
                <w:szCs w:val="21"/>
              </w:rPr>
              <w:outlineLvl w:val="0"/>
            </w:pPr>
            <w:r>
              <w:rPr>
                <w:rFonts w:hint="eastAsia" w:ascii="宋体" w:hAnsi="宋体"/>
                <w:sz w:val="18"/>
                <w:szCs w:val="18"/>
              </w:rPr>
              <w:t xml:space="preserve">模块报价</w:t>
            </w:r>
            <w:r/>
          </w:p>
        </w:tc>
      </w:tr>
      <w:tr>
        <w:trPr>
          <w:trHeight w:val="20"/>
        </w:trPr>
        <w:tc>
          <w:tcPr>
            <w:tcW w:w="991"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1</w:t>
            </w:r>
            <w:r/>
          </w:p>
        </w:tc>
        <w:tc>
          <w:tcPr>
            <w:tcW w:w="2152"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统一门户管理</w:t>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门户界面管理</w:t>
            </w:r>
            <w:r/>
          </w:p>
        </w:tc>
        <w:tc>
          <w:tcPr>
            <w:tcW w:w="2711" w:type="dxa"/>
            <w:vAlign w:val="center"/>
            <w:vMerge w:val="restart"/>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门户信息管理</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门户标准管理</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2</w:t>
            </w:r>
            <w:r/>
          </w:p>
        </w:tc>
        <w:tc>
          <w:tcPr>
            <w:tcW w:w="2152"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统一用户管理</w:t>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组织用户管理</w:t>
            </w:r>
            <w:r/>
          </w:p>
        </w:tc>
        <w:tc>
          <w:tcPr>
            <w:tcW w:w="2711" w:type="dxa"/>
            <w:vAlign w:val="center"/>
            <w:vMerge w:val="restart"/>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用户登录管理</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访问控制</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3</w:t>
            </w:r>
            <w:r/>
          </w:p>
        </w:tc>
        <w:tc>
          <w:tcPr>
            <w:tcW w:w="2152"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统一流程管理</w:t>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流程定义</w:t>
            </w:r>
            <w:r/>
          </w:p>
        </w:tc>
        <w:tc>
          <w:tcPr>
            <w:tcW w:w="2711" w:type="dxa"/>
            <w:vAlign w:val="center"/>
            <w:vMerge w:val="restart"/>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流程处理</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流程流转</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流程赋权</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4</w:t>
            </w:r>
            <w:r/>
          </w:p>
        </w:tc>
        <w:tc>
          <w:tcPr>
            <w:tcW w:w="215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表单管理</w:t>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w:t>
            </w:r>
            <w:r/>
          </w:p>
        </w:tc>
        <w:tc>
          <w:tcPr>
            <w:tcW w:w="2711" w:type="dxa"/>
            <w:vAlign w:val="center"/>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5</w:t>
            </w:r>
            <w:r/>
          </w:p>
        </w:tc>
        <w:tc>
          <w:tcPr>
            <w:tcW w:w="2152"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知识文档管理</w:t>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统一搜索</w:t>
            </w:r>
            <w:r/>
          </w:p>
        </w:tc>
        <w:tc>
          <w:tcPr>
            <w:tcW w:w="2711" w:type="dxa"/>
            <w:vAlign w:val="center"/>
            <w:vMerge w:val="restart"/>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文档预览</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知识地图</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文档分析</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文档安全管理</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6</w:t>
            </w:r>
            <w:r/>
          </w:p>
        </w:tc>
        <w:tc>
          <w:tcPr>
            <w:tcW w:w="2152"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协同办公</w:t>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公文管理</w:t>
            </w:r>
            <w:r/>
          </w:p>
        </w:tc>
        <w:tc>
          <w:tcPr>
            <w:tcW w:w="2711" w:type="dxa"/>
            <w:vAlign w:val="center"/>
            <w:vMerge w:val="restart"/>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督查督办</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“三重一大”管理</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领导一周</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会议管理</w:t>
            </w:r>
            <w:r/>
          </w:p>
        </w:tc>
        <w:tc>
          <w:tcPr>
            <w:tcW w:w="271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通讯录管理</w:t>
            </w:r>
            <w:r/>
          </w:p>
        </w:tc>
        <w:tc>
          <w:tcPr>
            <w:tcW w:w="271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群组管理</w:t>
            </w:r>
            <w:r/>
          </w:p>
        </w:tc>
        <w:tc>
          <w:tcPr>
            <w:tcW w:w="271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内部邮件</w:t>
            </w:r>
            <w:r/>
          </w:p>
        </w:tc>
        <w:tc>
          <w:tcPr>
            <w:tcW w:w="271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接待管理</w:t>
            </w:r>
            <w:r/>
          </w:p>
        </w:tc>
        <w:tc>
          <w:tcPr>
            <w:tcW w:w="271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制度管理</w:t>
            </w:r>
            <w:r/>
          </w:p>
        </w:tc>
        <w:tc>
          <w:tcPr>
            <w:tcW w:w="271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车辆管理</w:t>
            </w:r>
            <w:r/>
          </w:p>
        </w:tc>
        <w:tc>
          <w:tcPr>
            <w:tcW w:w="271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报销管理</w:t>
            </w:r>
            <w:r/>
          </w:p>
        </w:tc>
        <w:tc>
          <w:tcPr>
            <w:tcW w:w="271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问卷管理</w:t>
            </w:r>
            <w:r/>
          </w:p>
        </w:tc>
        <w:tc>
          <w:tcPr>
            <w:tcW w:w="2711" w:type="dxa"/>
            <w:vAlign w:val="center"/>
            <w:vMerge w:val="continue"/>
            <w:textDirection w:val="lrTb"/>
            <w:noWrap w:val="false"/>
          </w:tcPr>
          <w:p>
            <w:pPr>
              <w:contextualSpacing/>
              <w:ind w:hanging="420"/>
              <w:jc w:val="center"/>
              <w:keepNext/>
              <w:rPr>
                <w:rFonts w:ascii="宋体" w:hAnsi="宋体"/>
                <w:szCs w:val="21"/>
              </w:rPr>
              <w:outlineLvl w:val="0"/>
            </w:pPr>
            <w:r>
              <w:rPr>
                <w:rFonts w:ascii="宋体" w:hAnsi="宋体"/>
                <w:szCs w:val="21"/>
              </w:rPr>
            </w:r>
            <w:r/>
          </w:p>
        </w:tc>
      </w:tr>
      <w:tr>
        <w:trPr>
          <w:trHeight w:val="20"/>
        </w:trPr>
        <w:tc>
          <w:tcPr>
            <w:tcW w:w="991"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7</w:t>
            </w:r>
            <w:r/>
          </w:p>
        </w:tc>
        <w:tc>
          <w:tcPr>
            <w:tcW w:w="2152"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集成管理</w:t>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统一用户集成</w:t>
            </w:r>
            <w:r/>
          </w:p>
        </w:tc>
        <w:tc>
          <w:tcPr>
            <w:tcW w:w="2711" w:type="dxa"/>
            <w:vAlign w:val="center"/>
            <w:vMerge w:val="restart"/>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数据集成</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流程集成</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8</w:t>
            </w:r>
            <w:r/>
          </w:p>
        </w:tc>
        <w:tc>
          <w:tcPr>
            <w:tcW w:w="2152"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报表管理</w:t>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报表设计</w:t>
            </w:r>
            <w:r/>
          </w:p>
        </w:tc>
        <w:tc>
          <w:tcPr>
            <w:tcW w:w="2711" w:type="dxa"/>
            <w:vAlign w:val="center"/>
            <w:vMerge w:val="restart"/>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数据来源与数据管理</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9</w:t>
            </w:r>
            <w:r/>
          </w:p>
        </w:tc>
        <w:tc>
          <w:tcPr>
            <w:tcW w:w="2152" w:type="dxa"/>
            <w:vAlign w:val="center"/>
            <w:vMerge w:val="restart"/>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移动办公管理</w:t>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移动技术框架</w:t>
            </w:r>
            <w:r/>
          </w:p>
        </w:tc>
        <w:tc>
          <w:tcPr>
            <w:tcW w:w="2711" w:type="dxa"/>
            <w:vAlign w:val="center"/>
            <w:vMerge w:val="restart"/>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移动即时通讯</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VPN</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移动安全</w:t>
            </w:r>
            <w:r/>
          </w:p>
        </w:tc>
        <w:tc>
          <w:tcPr>
            <w:tcW w:w="2711" w:type="dxa"/>
            <w:vAlign w:val="center"/>
            <w:vMerge w:val="restart"/>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移动门户</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移动流程统一处理</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移动应用中心</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移动公文审批</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移动审批</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移动文档查阅</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移动日程</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移动会议</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移动搜索</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152"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c>
          <w:tcPr>
            <w:tcW w:w="272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移动报表</w:t>
            </w:r>
            <w:r/>
          </w:p>
        </w:tc>
        <w:tc>
          <w:tcPr>
            <w:tcW w:w="2711" w:type="dxa"/>
            <w:vAlign w:val="center"/>
            <w:vMerge w:val="continue"/>
            <w:textDirection w:val="lrTb"/>
            <w:noWrap w:val="false"/>
          </w:tcPr>
          <w:p>
            <w:pPr>
              <w:contextualSpacing/>
              <w:jc w:val="center"/>
              <w:keepNext/>
              <w:rPr>
                <w:rFonts w:ascii="宋体" w:hAnsi="宋体"/>
                <w:szCs w:val="21"/>
              </w:rPr>
              <w:outlineLvl w:val="0"/>
            </w:pPr>
            <w:r>
              <w:rPr>
                <w:rFonts w:ascii="宋体" w:hAnsi="宋体"/>
                <w:szCs w:val="21"/>
              </w:rPr>
            </w:r>
            <w:r/>
          </w:p>
        </w:tc>
      </w:tr>
      <w:tr>
        <w:trPr>
          <w:trHeight w:val="20"/>
        </w:trPr>
        <w:tc>
          <w:tcPr>
            <w:tcW w:w="991"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10</w:t>
            </w:r>
            <w:r/>
          </w:p>
        </w:tc>
        <w:tc>
          <w:tcPr>
            <w:tcW w:w="215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其他</w:t>
            </w:r>
            <w:r/>
          </w:p>
        </w:tc>
        <w:tc>
          <w:tcPr>
            <w:tcW w:w="2722" w:type="dxa"/>
            <w:vAlign w:val="center"/>
            <w:textDirection w:val="lrTb"/>
            <w:noWrap w:val="false"/>
          </w:tcPr>
          <w:p>
            <w:pPr>
              <w:contextualSpacing/>
              <w:jc w:val="left"/>
              <w:keepNext/>
              <w:rPr>
                <w:rFonts w:ascii="宋体" w:hAnsi="宋体"/>
                <w:szCs w:val="21"/>
              </w:rPr>
              <w:outlineLvl w:val="0"/>
            </w:pPr>
            <w:r>
              <w:rPr>
                <w:rFonts w:hint="eastAsia" w:ascii="宋体" w:hAnsi="宋体"/>
                <w:szCs w:val="21"/>
              </w:rPr>
              <w:t xml:space="preserve">满足与 HIS、EMR、集成平台、数据中心、人力资源系统、财务运营软件、物资耗材综合管理平台、医院门户网站、CA电子签名、科研管理系统等接口对接要求</w:t>
            </w:r>
            <w:r/>
          </w:p>
        </w:tc>
        <w:tc>
          <w:tcPr>
            <w:tcW w:w="2711" w:type="dxa"/>
            <w:vAlign w:val="center"/>
            <w:textDirection w:val="lrTb"/>
            <w:noWrap w:val="false"/>
          </w:tcPr>
          <w:p>
            <w:pPr>
              <w:contextualSpacing/>
              <w:jc w:val="left"/>
              <w:keepNext/>
              <w:rPr>
                <w:rFonts w:ascii="宋体" w:hAnsi="宋体"/>
                <w:szCs w:val="21"/>
              </w:rPr>
              <w:outlineLvl w:val="0"/>
            </w:pPr>
            <w:r>
              <w:rPr>
                <w:rFonts w:ascii="宋体" w:hAnsi="宋体"/>
                <w:szCs w:val="21"/>
              </w:rPr>
            </w:r>
            <w:r/>
          </w:p>
        </w:tc>
      </w:tr>
      <w:tr>
        <w:trPr>
          <w:trHeight w:val="20"/>
        </w:trPr>
        <w:tc>
          <w:tcPr>
            <w:tcW w:w="991"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11</w:t>
            </w:r>
            <w:r/>
          </w:p>
        </w:tc>
        <w:tc>
          <w:tcPr>
            <w:tcW w:w="215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信创数据库1套</w:t>
            </w:r>
            <w:r/>
          </w:p>
        </w:tc>
        <w:tc>
          <w:tcPr>
            <w:tcW w:w="2722" w:type="dxa"/>
            <w:vAlign w:val="center"/>
            <w:textDirection w:val="lrTb"/>
            <w:noWrap w:val="false"/>
          </w:tcPr>
          <w:p>
            <w:pPr>
              <w:contextualSpacing/>
              <w:ind w:firstLine="200"/>
              <w:jc w:val="center"/>
              <w:keepNext/>
              <w:rPr>
                <w:rFonts w:ascii="宋体" w:hAnsi="宋体"/>
                <w:szCs w:val="21"/>
              </w:rPr>
            </w:pPr>
            <w:r>
              <w:rPr>
                <w:rFonts w:hint="eastAsia" w:ascii="宋体" w:hAnsi="宋体"/>
                <w:szCs w:val="21"/>
              </w:rPr>
              <w:t xml:space="preserve">满足国家信创要求，提供主流国产数据库品牌产品，并提供永久授权</w:t>
            </w:r>
            <w:r/>
          </w:p>
        </w:tc>
        <w:tc>
          <w:tcPr>
            <w:tcW w:w="2711" w:type="dxa"/>
            <w:vAlign w:val="center"/>
            <w:textDirection w:val="lrTb"/>
            <w:noWrap w:val="false"/>
          </w:tcPr>
          <w:p>
            <w:pPr>
              <w:contextualSpacing/>
              <w:ind w:firstLine="200"/>
              <w:jc w:val="center"/>
              <w:keepNext/>
              <w:rPr>
                <w:rFonts w:ascii="宋体" w:hAnsi="宋体"/>
                <w:szCs w:val="21"/>
              </w:rPr>
            </w:pPr>
            <w:r>
              <w:rPr>
                <w:rFonts w:hint="eastAsia" w:ascii="宋体" w:hAnsi="宋体"/>
                <w:szCs w:val="21"/>
              </w:rPr>
              <w:t xml:space="preserve">注明品牌、版本号</w:t>
            </w:r>
            <w:r/>
          </w:p>
        </w:tc>
      </w:tr>
      <w:tr>
        <w:trPr>
          <w:trHeight w:val="20"/>
        </w:trPr>
        <w:tc>
          <w:tcPr>
            <w:tcW w:w="991"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12</w:t>
            </w:r>
            <w:r/>
          </w:p>
        </w:tc>
        <w:tc>
          <w:tcPr>
            <w:tcW w:w="215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信创中间件1套</w:t>
            </w:r>
            <w:r/>
          </w:p>
        </w:tc>
        <w:tc>
          <w:tcPr>
            <w:tcW w:w="2722" w:type="dxa"/>
            <w:vAlign w:val="center"/>
            <w:textDirection w:val="lrTb"/>
            <w:noWrap w:val="false"/>
          </w:tcPr>
          <w:p>
            <w:pPr>
              <w:contextualSpacing/>
              <w:ind w:firstLine="200"/>
              <w:jc w:val="center"/>
              <w:keepNext/>
              <w:rPr>
                <w:rFonts w:ascii="宋体" w:hAnsi="宋体"/>
                <w:szCs w:val="21"/>
              </w:rPr>
            </w:pPr>
            <w:r>
              <w:rPr>
                <w:rFonts w:hint="eastAsia" w:ascii="宋体" w:hAnsi="宋体" w:cs="宋体"/>
                <w:szCs w:val="21"/>
              </w:rPr>
              <w:t xml:space="preserve">满足国家信创要求，提供主流国产中间件品牌产品，并提供永久授权</w:t>
            </w:r>
            <w:r/>
          </w:p>
        </w:tc>
        <w:tc>
          <w:tcPr>
            <w:tcW w:w="2711" w:type="dxa"/>
            <w:vAlign w:val="center"/>
            <w:textDirection w:val="lrTb"/>
            <w:noWrap w:val="false"/>
          </w:tcPr>
          <w:p>
            <w:pPr>
              <w:contextualSpacing/>
              <w:ind w:firstLine="200"/>
              <w:jc w:val="center"/>
              <w:keepNext/>
              <w:rPr>
                <w:rFonts w:ascii="宋体" w:hAnsi="宋体"/>
                <w:szCs w:val="21"/>
              </w:rPr>
            </w:pPr>
            <w:r>
              <w:rPr>
                <w:rFonts w:hint="eastAsia" w:ascii="宋体" w:hAnsi="宋体" w:cs="宋体"/>
                <w:szCs w:val="21"/>
              </w:rPr>
              <w:t xml:space="preserve">注明品牌、版本号</w:t>
            </w:r>
            <w:r/>
          </w:p>
        </w:tc>
      </w:tr>
      <w:tr>
        <w:trPr>
          <w:trHeight w:val="20"/>
        </w:trPr>
        <w:tc>
          <w:tcPr>
            <w:tcW w:w="991"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13</w:t>
            </w:r>
            <w:r/>
          </w:p>
        </w:tc>
        <w:tc>
          <w:tcPr>
            <w:tcW w:w="2152" w:type="dxa"/>
            <w:vAlign w:val="center"/>
            <w:textDirection w:val="lrTb"/>
            <w:noWrap w:val="false"/>
          </w:tcPr>
          <w:p>
            <w:pPr>
              <w:contextualSpacing/>
              <w:jc w:val="center"/>
              <w:keepNext/>
              <w:rPr>
                <w:rFonts w:ascii="宋体" w:hAnsi="宋体"/>
                <w:szCs w:val="21"/>
              </w:rPr>
              <w:outlineLvl w:val="0"/>
            </w:pPr>
            <w:r>
              <w:rPr>
                <w:rFonts w:hint="eastAsia" w:ascii="宋体" w:hAnsi="宋体"/>
                <w:szCs w:val="21"/>
              </w:rPr>
              <w:t xml:space="preserve">信创文档中台1套</w:t>
            </w:r>
            <w:r/>
          </w:p>
        </w:tc>
        <w:tc>
          <w:tcPr>
            <w:tcW w:w="2722" w:type="dxa"/>
            <w:vAlign w:val="center"/>
            <w:textDirection w:val="lrTb"/>
            <w:noWrap w:val="false"/>
          </w:tcPr>
          <w:p>
            <w:pPr>
              <w:contextualSpacing/>
              <w:ind w:firstLine="200"/>
              <w:jc w:val="center"/>
              <w:keepNext/>
              <w:rPr>
                <w:rFonts w:ascii="宋体" w:hAnsi="宋体"/>
                <w:szCs w:val="21"/>
              </w:rPr>
            </w:pPr>
            <w:r>
              <w:rPr>
                <w:rFonts w:hint="eastAsia" w:ascii="宋体" w:hAnsi="宋体" w:cs="宋体"/>
                <w:szCs w:val="21"/>
              </w:rPr>
              <w:t xml:space="preserve">满足国家信创要求，提供主流国产文档中台品牌产品，并提供永久授权</w:t>
            </w:r>
            <w:r/>
          </w:p>
        </w:tc>
        <w:tc>
          <w:tcPr>
            <w:tcW w:w="2711" w:type="dxa"/>
            <w:vAlign w:val="center"/>
            <w:textDirection w:val="lrTb"/>
            <w:noWrap w:val="false"/>
          </w:tcPr>
          <w:p>
            <w:pPr>
              <w:contextualSpacing/>
              <w:ind w:firstLine="200"/>
              <w:jc w:val="center"/>
              <w:keepNext/>
              <w:rPr>
                <w:rFonts w:ascii="宋体" w:hAnsi="宋体"/>
                <w:szCs w:val="21"/>
              </w:rPr>
            </w:pPr>
            <w:r>
              <w:rPr>
                <w:rFonts w:hint="eastAsia" w:ascii="宋体" w:hAnsi="宋体" w:cs="宋体"/>
                <w:szCs w:val="21"/>
              </w:rPr>
              <w:t xml:space="preserve">注明品牌、版本号</w:t>
            </w:r>
            <w:r/>
          </w:p>
        </w:tc>
      </w:tr>
    </w:tbl>
    <w:p>
      <w:pPr>
        <w:ind w:firstLine="422"/>
        <w:keepLines/>
        <w:keepNext/>
        <w:spacing w:line="360" w:lineRule="auto"/>
        <w:rPr>
          <w:rFonts w:ascii="宋体" w:hAnsi="宋体"/>
          <w:b/>
          <w:szCs w:val="21"/>
        </w:rPr>
        <w:outlineLvl w:val="1"/>
      </w:pPr>
      <w:r>
        <w:rPr>
          <w:rFonts w:asciiTheme="minorEastAsia" w:hAnsiTheme="minorEastAsia" w:eastAsiaTheme="minorEastAsia" w:cstheme="minorEastAsia"/>
          <w:b/>
          <w:bCs/>
          <w:szCs w:val="21"/>
        </w:rPr>
        <w:t xml:space="preserve">三、</w:t>
      </w:r>
      <w:r>
        <w:rPr>
          <w:rFonts w:hint="eastAsia" w:ascii="宋体" w:hAnsi="宋体"/>
          <w:b/>
          <w:szCs w:val="21"/>
        </w:rPr>
        <w:t xml:space="preserve">其他要求</w:t>
      </w:r>
      <w:r/>
    </w:p>
    <w:p>
      <w:pPr>
        <w:ind w:firstLine="420"/>
        <w:spacing w:line="360" w:lineRule="auto"/>
        <w:rPr>
          <w:rFonts w:ascii="宋体" w:hAnsi="宋体"/>
          <w:szCs w:val="21"/>
        </w:rPr>
      </w:pPr>
      <w:r>
        <w:rPr>
          <w:rFonts w:hint="eastAsia" w:ascii="宋体" w:hAnsi="宋体"/>
          <w:szCs w:val="21"/>
        </w:rPr>
        <w:t xml:space="preserve">1、满足扬州妇女儿童医院全院员工，总计约1500注册用户的使用；</w:t>
      </w:r>
      <w:r/>
    </w:p>
    <w:p>
      <w:pPr>
        <w:ind w:firstLine="420"/>
        <w:spacing w:line="360" w:lineRule="auto"/>
        <w:rPr>
          <w:rFonts w:ascii="宋体" w:hAnsi="宋体"/>
          <w:szCs w:val="21"/>
        </w:rPr>
      </w:pPr>
      <w:r>
        <w:rPr>
          <w:rFonts w:hint="eastAsia" w:ascii="宋体" w:hAnsi="宋体"/>
          <w:szCs w:val="21"/>
        </w:rPr>
        <w:t xml:space="preserve">2、信创方面：（1）实现顺应国家对于系统构建信创要求，按照医院的整体规划要求免费适配支持信创硬件、信创操作系统、信创数据库、国产中间件、软负载等，并具有国内自主知识产权，提供永久授权；（2）提供的流式文件编辑、流式文件预览、版式文件预览均符合信创要求，提供永久授权；（3）电子签章与我院天津滨海CA做接口对接，实现电子签章功能。</w:t>
      </w:r>
      <w:r/>
    </w:p>
    <w:p>
      <w:pPr>
        <w:ind w:firstLine="420"/>
        <w:spacing w:line="360" w:lineRule="auto"/>
        <w:rPr>
          <w:rFonts w:ascii="宋体" w:hAnsi="宋体"/>
          <w:szCs w:val="21"/>
        </w:rPr>
      </w:pPr>
      <w:r>
        <w:rPr>
          <w:rFonts w:hint="eastAsia" w:ascii="宋体" w:hAnsi="宋体"/>
          <w:szCs w:val="21"/>
        </w:rPr>
        <w:t xml:space="preserve">3、满足医院对国家互联互通成熟度四甲、五乙(新老标准兼顾)建设要求、满足国家智慧服务三级、智慧管理二级、信息安全等保2.0要求；</w:t>
      </w:r>
      <w:r/>
    </w:p>
    <w:p>
      <w:pPr>
        <w:ind w:firstLine="420"/>
        <w:spacing w:line="360" w:lineRule="auto"/>
        <w:rPr>
          <w:rFonts w:ascii="宋体" w:hAnsi="宋体"/>
          <w:szCs w:val="21"/>
        </w:rPr>
      </w:pPr>
      <w:r>
        <w:rPr>
          <w:rFonts w:hint="eastAsia" w:ascii="宋体" w:hAnsi="宋体"/>
          <w:szCs w:val="21"/>
        </w:rPr>
        <w:t xml:space="preserve">4、实现OA系统历史数据迁移与调阅，保证历史数据的连续性和完整性；</w:t>
      </w:r>
      <w:r/>
    </w:p>
    <w:p>
      <w:pPr>
        <w:ind w:firstLine="420"/>
        <w:spacing w:line="360" w:lineRule="auto"/>
        <w:rPr>
          <w:rFonts w:ascii="宋体" w:hAnsi="宋体"/>
          <w:szCs w:val="21"/>
        </w:rPr>
      </w:pPr>
      <w:r>
        <w:rPr>
          <w:rFonts w:hint="eastAsia" w:ascii="宋体" w:hAnsi="宋体"/>
          <w:szCs w:val="21"/>
        </w:rPr>
        <w:t xml:space="preserve">5、网络安全方面：系统上线前，提供专业机构出具的网络安全漏扫及修复情况证明。定期做好系统漏洞自查并出具修复报告，并定期围绕省市级网安行动的通报的各种系统漏洞紧急修复完善；</w:t>
      </w:r>
      <w:r/>
    </w:p>
    <w:p>
      <w:pPr>
        <w:ind w:firstLine="420"/>
        <w:spacing w:line="360" w:lineRule="auto"/>
        <w:rPr>
          <w:rFonts w:ascii="宋体" w:hAnsi="宋体" w:cs="宋体"/>
          <w:szCs w:val="21"/>
        </w:rPr>
      </w:pPr>
      <w:r>
        <w:rPr>
          <w:rFonts w:hint="eastAsia" w:ascii="宋体" w:hAnsi="宋体"/>
          <w:szCs w:val="21"/>
        </w:rPr>
        <w:t xml:space="preserve">6、服务能力方面：</w:t>
      </w:r>
      <w:r>
        <w:rPr>
          <w:rFonts w:hint="eastAsia" w:ascii="宋体" w:hAnsi="宋体" w:cs="宋体"/>
          <w:szCs w:val="21"/>
        </w:rPr>
        <w:t xml:space="preserve">要求服务商拥有持续提供后期扩展配置、开发（含联合研发）和不间断的运维能力，且服务商需具备</w:t>
      </w:r>
      <w:r>
        <w:rPr>
          <w:rFonts w:ascii="宋体" w:hAnsi="宋体" w:cs="宋体"/>
          <w:szCs w:val="21"/>
        </w:rPr>
        <w:t xml:space="preserve">对于平台扩展、二次开发以及运维监控能力</w:t>
      </w:r>
      <w:r>
        <w:rPr>
          <w:rFonts w:hint="eastAsia" w:ascii="宋体" w:hAnsi="宋体" w:cs="宋体"/>
          <w:szCs w:val="21"/>
        </w:rPr>
        <w:t xml:space="preserve">。</w:t>
      </w:r>
      <w:r/>
    </w:p>
    <w:p>
      <w:pPr>
        <w:contextualSpacing/>
        <w:ind w:firstLine="422"/>
        <w:keepLines/>
        <w:keepNext/>
        <w:spacing w:line="360" w:lineRule="auto"/>
        <w:rPr>
          <w:rFonts w:ascii="宋体" w:hAnsi="宋体"/>
          <w:b/>
          <w:szCs w:val="21"/>
        </w:rPr>
        <w:outlineLvl w:val="1"/>
      </w:pPr>
      <w:r>
        <w:rPr>
          <w:rFonts w:hint="eastAsia" w:ascii="宋体" w:hAnsi="宋体"/>
          <w:b/>
          <w:bCs/>
          <w:szCs w:val="21"/>
        </w:rPr>
        <w:t xml:space="preserve">四、</w:t>
      </w:r>
      <w:r>
        <w:rPr>
          <w:rFonts w:hint="eastAsia" w:ascii="宋体" w:hAnsi="宋体"/>
          <w:b/>
          <w:szCs w:val="21"/>
        </w:rPr>
        <w:t xml:space="preserve">项目总体需求</w:t>
      </w:r>
      <w:r/>
    </w:p>
    <w:p>
      <w:pPr>
        <w:contextualSpacing/>
        <w:ind w:firstLine="420"/>
        <w:spacing w:line="360" w:lineRule="auto"/>
        <w:rPr>
          <w:rFonts w:ascii="宋体" w:hAnsi="宋体" w:cs="宋体"/>
          <w:szCs w:val="21"/>
        </w:rPr>
      </w:pPr>
      <w:r>
        <w:rPr>
          <w:rFonts w:hint="eastAsia" w:ascii="宋体" w:hAnsi="宋体" w:cs="宋体"/>
          <w:szCs w:val="21"/>
        </w:rPr>
        <w:t xml:space="preserve">本次项目要求从长远规划的角度出发，建设一套功能强大、扩展性强的信创协同办公平台，满足扬州市妇女儿童医院组织发展和信息化建设需求，通过信息化手段提高工作质量和效率，并能够持续引入业界领先的理念与技术，例如数字化转型、人工智能、大数据、低代码，保障平台持续领先与创新。为保证项目能达到上述建设目标，在设计过程中应遵循如下原则：</w:t>
      </w:r>
      <w:r/>
    </w:p>
    <w:p>
      <w:pPr>
        <w:contextualSpacing/>
        <w:ind w:firstLine="420"/>
        <w:spacing w:line="360" w:lineRule="auto"/>
        <w:rPr>
          <w:rFonts w:ascii="宋体" w:hAnsi="宋体" w:cs="宋体"/>
          <w:szCs w:val="21"/>
        </w:rPr>
      </w:pPr>
      <w:r>
        <w:rPr>
          <w:rFonts w:hint="eastAsia" w:ascii="宋体" w:hAnsi="宋体" w:cs="宋体"/>
          <w:szCs w:val="21"/>
        </w:rPr>
        <w:t xml:space="preserve">(一)安全性：系统必须建立整套包括相关技术和制度在内的严格、缜密、可靠的协同办公安全管理机制。</w:t>
      </w:r>
      <w:r/>
    </w:p>
    <w:p>
      <w:pPr>
        <w:contextualSpacing/>
        <w:ind w:firstLine="420"/>
        <w:spacing w:line="360" w:lineRule="auto"/>
        <w:rPr>
          <w:rFonts w:ascii="宋体" w:hAnsi="宋体" w:cs="宋体"/>
          <w:szCs w:val="21"/>
        </w:rPr>
      </w:pPr>
      <w:r>
        <w:rPr>
          <w:rFonts w:hint="eastAsia" w:ascii="宋体" w:hAnsi="宋体" w:cs="宋体"/>
          <w:szCs w:val="21"/>
        </w:rPr>
        <w:t xml:space="preserve">(二)先进性：系统应采用先进、成熟的开发平台，使系统各项功能得到可靠执行。</w:t>
      </w:r>
      <w:r/>
    </w:p>
    <w:p>
      <w:pPr>
        <w:contextualSpacing/>
        <w:ind w:firstLine="420"/>
        <w:spacing w:line="360" w:lineRule="auto"/>
        <w:rPr>
          <w:rFonts w:ascii="宋体" w:hAnsi="宋体" w:cs="宋体"/>
          <w:szCs w:val="21"/>
        </w:rPr>
      </w:pPr>
      <w:r>
        <w:rPr>
          <w:rFonts w:hint="eastAsia" w:ascii="宋体" w:hAnsi="宋体" w:cs="宋体"/>
          <w:szCs w:val="21"/>
        </w:rPr>
        <w:t xml:space="preserve">(三)持续升级：系统须能够无需定制地平滑升级，并承诺对产品提供持续升级服务。</w:t>
      </w:r>
      <w:r/>
    </w:p>
    <w:p>
      <w:pPr>
        <w:contextualSpacing/>
        <w:ind w:firstLine="420"/>
        <w:spacing w:line="360" w:lineRule="auto"/>
        <w:rPr>
          <w:rFonts w:ascii="宋体" w:hAnsi="宋体" w:cs="宋体"/>
          <w:szCs w:val="21"/>
        </w:rPr>
      </w:pPr>
      <w:r>
        <w:rPr>
          <w:rFonts w:hint="eastAsia" w:ascii="宋体" w:hAnsi="宋体" w:cs="宋体"/>
          <w:szCs w:val="21"/>
        </w:rPr>
        <w:t xml:space="preserve">(四)易用性：系统应提供友好的用户界面，人性化的设计，简单易用，便于操作。</w:t>
      </w:r>
      <w:r/>
    </w:p>
    <w:p>
      <w:pPr>
        <w:contextualSpacing/>
        <w:ind w:firstLine="420"/>
        <w:spacing w:line="360" w:lineRule="auto"/>
        <w:rPr>
          <w:rFonts w:ascii="宋体" w:hAnsi="宋体" w:cs="宋体"/>
          <w:szCs w:val="21"/>
        </w:rPr>
      </w:pPr>
      <w:r>
        <w:rPr>
          <w:rFonts w:hint="eastAsia" w:ascii="宋体" w:hAnsi="宋体" w:cs="宋体"/>
          <w:szCs w:val="21"/>
        </w:rPr>
        <w:t xml:space="preserve">(五)可扩展性：系统设计要科学、合理，应具有良好的可扩展性，用户能按需有偿扩充新的功能模块及扩大应用规模（如数据量、用户数等），不得出现因功能与规模相互影响而导致实质性无法有效扩展等问题出现。</w:t>
      </w:r>
      <w:r/>
    </w:p>
    <w:p>
      <w:pPr>
        <w:contextualSpacing/>
        <w:ind w:firstLine="420"/>
        <w:spacing w:line="360" w:lineRule="auto"/>
        <w:rPr>
          <w:rFonts w:ascii="宋体" w:hAnsi="宋体" w:cs="宋体"/>
          <w:szCs w:val="21"/>
        </w:rPr>
      </w:pPr>
      <w:r>
        <w:rPr>
          <w:rFonts w:hint="eastAsia" w:ascii="宋体" w:hAnsi="宋体" w:cs="宋体"/>
          <w:szCs w:val="21"/>
        </w:rPr>
        <w:t xml:space="preserve">(六)可维护性：系统应提供可视化的管理工具，允许通过多种手段，快捷管理、配置和监控系统运行状况，为系统正常运行提供技术保障。</w:t>
      </w:r>
      <w:r/>
    </w:p>
    <w:p>
      <w:pPr>
        <w:contextualSpacing/>
        <w:ind w:firstLine="420"/>
        <w:spacing w:line="360" w:lineRule="auto"/>
        <w:rPr>
          <w:rFonts w:ascii="宋体" w:hAnsi="宋体" w:cs="宋体"/>
          <w:szCs w:val="21"/>
        </w:rPr>
      </w:pPr>
      <w:r>
        <w:rPr>
          <w:rFonts w:hint="eastAsia" w:ascii="宋体" w:hAnsi="宋体" w:cs="宋体"/>
          <w:szCs w:val="21"/>
        </w:rPr>
        <w:t xml:space="preserve">1.1提供完整的平台规划设计</w:t>
      </w:r>
      <w:r/>
    </w:p>
    <w:p>
      <w:pPr>
        <w:contextualSpacing/>
        <w:ind w:firstLine="420"/>
        <w:spacing w:line="360" w:lineRule="auto"/>
        <w:rPr>
          <w:rFonts w:ascii="宋体" w:hAnsi="宋体" w:cs="宋体"/>
          <w:szCs w:val="21"/>
        </w:rPr>
      </w:pPr>
      <w:r>
        <w:rPr>
          <w:rFonts w:hint="eastAsia" w:ascii="宋体" w:hAnsi="宋体" w:cs="宋体"/>
          <w:szCs w:val="21"/>
        </w:rPr>
        <w:t xml:space="preserve">必须提供完整的平台规划设计方案，必须能够覆盖未来扬州市妇女儿童医院信创协同办公平台的服务要求。方案中需包括信创协同办公建设的全面内容，且具有未来分阶段实施建设可行性，可对扬州市妇女儿童医院未来较长时间内逐步推进的数字化转型、信创协同办公建设提供指导与规范效果。</w:t>
      </w:r>
      <w:r/>
    </w:p>
    <w:p>
      <w:pPr>
        <w:contextualSpacing/>
        <w:ind w:firstLine="420"/>
        <w:spacing w:line="360" w:lineRule="auto"/>
        <w:rPr>
          <w:rFonts w:ascii="宋体" w:hAnsi="宋体" w:cs="宋体"/>
          <w:szCs w:val="21"/>
        </w:rPr>
      </w:pPr>
      <w:r>
        <w:rPr>
          <w:rFonts w:hint="eastAsia" w:ascii="宋体" w:hAnsi="宋体" w:cs="宋体"/>
          <w:szCs w:val="21"/>
        </w:rPr>
        <w:t xml:space="preserve">项目要求以本次实施的产品为基础，结合具体需求进行定制和二次开发，既有效满足用户个性化开发需求，又缩短项目实施周期，降低项目实施风险。信创协同办公系统建设过程包括需求分析、原型设计、用户确认、详细设计、原型开发、测试评审、用户跟踪等过程。</w:t>
      </w:r>
      <w:r/>
    </w:p>
    <w:p>
      <w:pPr>
        <w:contextualSpacing/>
        <w:ind w:firstLine="420"/>
        <w:spacing w:line="360" w:lineRule="auto"/>
        <w:rPr>
          <w:rFonts w:ascii="宋体" w:hAnsi="宋体" w:cs="宋体"/>
          <w:szCs w:val="21"/>
        </w:rPr>
      </w:pPr>
      <w:r>
        <w:rPr>
          <w:rFonts w:hint="eastAsia" w:ascii="宋体" w:hAnsi="宋体" w:cs="宋体"/>
          <w:szCs w:val="21"/>
        </w:rPr>
        <w:t xml:space="preserve">★1.2 提供驻场开发及配置、开发培训</w:t>
      </w:r>
      <w:r/>
    </w:p>
    <w:p>
      <w:pPr>
        <w:contextualSpacing/>
        <w:ind w:firstLine="420"/>
        <w:spacing w:line="360" w:lineRule="auto"/>
        <w:rPr>
          <w:rFonts w:ascii="宋体" w:hAnsi="宋体" w:cs="宋体"/>
          <w:szCs w:val="21"/>
        </w:rPr>
      </w:pPr>
      <w:r>
        <w:rPr>
          <w:rFonts w:hint="eastAsia" w:ascii="宋体" w:hAnsi="宋体" w:cs="宋体"/>
          <w:szCs w:val="21"/>
        </w:rPr>
        <w:t xml:space="preserve">扬州市妇女儿童医院信创协同办公系统部署实施阶段，甲方将派技术人员参与整体的设计和开发工作，以便甲方技术人员可以充分了解和掌握平台的开发、维护、故障处理等。</w:t>
      </w:r>
      <w:r/>
    </w:p>
    <w:p>
      <w:pPr>
        <w:contextualSpacing/>
        <w:ind w:firstLine="420"/>
        <w:spacing w:line="360" w:lineRule="auto"/>
        <w:rPr>
          <w:rFonts w:ascii="宋体" w:hAnsi="宋体" w:cs="宋体"/>
          <w:szCs w:val="21"/>
        </w:rPr>
      </w:pPr>
      <w:r>
        <w:rPr>
          <w:rFonts w:hint="eastAsia" w:ascii="宋体" w:hAnsi="宋体" w:cs="宋体"/>
          <w:szCs w:val="21"/>
        </w:rPr>
        <w:t xml:space="preserve">乙方需提供信创协同办公系统产品配置和开发培训，甲方将派技术人员参与系统配置和代码开发学习，以便甲方技术人员后续可以逐步接手系统配置、二次开发和运维。在本地设有公司/办事处，有成熟稳定的项目团队，项目实施期间能够提供2-3个月的驻场服务。</w:t>
      </w:r>
      <w:r/>
    </w:p>
    <w:p>
      <w:pPr>
        <w:contextualSpacing/>
        <w:ind w:firstLine="420"/>
        <w:spacing w:line="360" w:lineRule="auto"/>
        <w:rPr>
          <w:rFonts w:ascii="宋体" w:hAnsi="宋体" w:cs="宋体"/>
          <w:szCs w:val="21"/>
        </w:rPr>
      </w:pPr>
      <w:r>
        <w:rPr>
          <w:rFonts w:hint="eastAsia" w:ascii="宋体" w:hAnsi="宋体" w:cs="宋体"/>
          <w:szCs w:val="21"/>
        </w:rPr>
        <w:t xml:space="preserve">★1.3提供系统历史数据迁移</w:t>
      </w:r>
      <w:r/>
    </w:p>
    <w:p>
      <w:pPr>
        <w:contextualSpacing/>
        <w:ind w:firstLine="420"/>
        <w:spacing w:line="360" w:lineRule="auto"/>
        <w:rPr>
          <w:rFonts w:ascii="宋体" w:hAnsi="宋体" w:cs="宋体"/>
          <w:szCs w:val="21"/>
        </w:rPr>
      </w:pPr>
      <w:r>
        <w:rPr>
          <w:rFonts w:hint="eastAsia" w:ascii="宋体" w:hAnsi="宋体" w:cs="宋体"/>
          <w:szCs w:val="21"/>
        </w:rPr>
        <w:t xml:space="preserve">原协同办公系统已经使用多年，积累了较多系统数据，乙方需提供原协同办公系统历史数据迁移/备查方案及服务。</w:t>
      </w:r>
      <w:r/>
    </w:p>
    <w:p>
      <w:pPr>
        <w:contextualSpacing/>
        <w:ind w:firstLine="420"/>
        <w:spacing w:line="360" w:lineRule="auto"/>
        <w:rPr>
          <w:rFonts w:ascii="宋体" w:hAnsi="宋体" w:cs="宋体"/>
          <w:szCs w:val="21"/>
        </w:rPr>
      </w:pPr>
      <w:r>
        <w:rPr>
          <w:rFonts w:hint="eastAsia" w:ascii="宋体" w:hAnsi="宋体" w:cs="宋体"/>
          <w:szCs w:val="21"/>
        </w:rPr>
        <w:t xml:space="preserve">★1.4提供持续开发及运维服务</w:t>
      </w:r>
      <w:r/>
    </w:p>
    <w:p>
      <w:pPr>
        <w:contextualSpacing/>
        <w:ind w:firstLine="420"/>
        <w:spacing w:line="360" w:lineRule="auto"/>
        <w:rPr>
          <w:rFonts w:ascii="宋体" w:hAnsi="宋体" w:cs="宋体"/>
          <w:szCs w:val="21"/>
        </w:rPr>
      </w:pPr>
      <w:r>
        <w:rPr>
          <w:rFonts w:hint="eastAsia" w:ascii="宋体" w:hAnsi="宋体" w:cs="宋体"/>
          <w:szCs w:val="21"/>
        </w:rPr>
        <w:t xml:space="preserve">信创协同办公系统是个持续发展的平台，也是个连续运营的平台。乙方必须拥有持续提供后期扩展配置、开发（含联合研发）和不间断的运维能力。</w:t>
      </w:r>
      <w:r/>
    </w:p>
    <w:p>
      <w:pPr>
        <w:contextualSpacing/>
        <w:ind w:firstLine="420"/>
        <w:spacing w:line="360" w:lineRule="auto"/>
        <w:rPr>
          <w:rFonts w:ascii="宋体" w:hAnsi="宋体" w:cs="宋体"/>
          <w:szCs w:val="21"/>
        </w:rPr>
      </w:pPr>
      <w:r>
        <w:rPr>
          <w:rFonts w:hint="eastAsia" w:ascii="宋体" w:hAnsi="宋体" w:cs="宋体"/>
          <w:szCs w:val="21"/>
        </w:rPr>
        <w:t xml:space="preserve">系统应为管理员提供图形化远程管理控制平台，可实现对服务器在任意时间和在任意操作系统下的图形方式控制，如实现对服务器的开/关机管理；提供硬件故障监控、性能监控、故障监控支持报警功能。</w:t>
      </w:r>
      <w:r/>
    </w:p>
    <w:p>
      <w:pPr>
        <w:contextualSpacing/>
        <w:ind w:firstLine="422"/>
        <w:spacing w:line="360" w:lineRule="auto"/>
        <w:rPr>
          <w:rFonts w:ascii="宋体" w:hAnsi="宋体" w:cs="宋体"/>
          <w:b/>
          <w:szCs w:val="21"/>
        </w:rPr>
      </w:pPr>
      <w:r>
        <w:rPr>
          <w:rFonts w:hint="eastAsia" w:ascii="宋体" w:hAnsi="宋体" w:cs="宋体"/>
          <w:b/>
          <w:szCs w:val="21"/>
        </w:rPr>
        <w:t xml:space="preserve">五、架构需求</w:t>
      </w:r>
      <w:r/>
    </w:p>
    <w:p>
      <w:pPr>
        <w:contextualSpacing/>
        <w:ind w:firstLine="420"/>
        <w:spacing w:line="360" w:lineRule="auto"/>
        <w:rPr>
          <w:rFonts w:ascii="宋体" w:hAnsi="宋体" w:cs="宋体"/>
          <w:szCs w:val="21"/>
        </w:rPr>
      </w:pPr>
      <w:r>
        <w:rPr>
          <w:rFonts w:hint="eastAsia" w:ascii="宋体" w:hAnsi="宋体" w:cs="宋体"/>
          <w:szCs w:val="21"/>
        </w:rPr>
        <w:t xml:space="preserve">1.1应用架构要求</w:t>
      </w:r>
      <w:r/>
    </w:p>
    <w:p>
      <w:pPr>
        <w:contextualSpacing/>
        <w:ind w:firstLine="420"/>
        <w:spacing w:line="360" w:lineRule="auto"/>
        <w:rPr>
          <w:rFonts w:ascii="宋体" w:hAnsi="宋体" w:cs="宋体"/>
          <w:szCs w:val="21"/>
        </w:rPr>
      </w:pPr>
      <w:r>
        <w:rPr>
          <w:rFonts w:hint="eastAsia" w:ascii="宋体" w:hAnsi="宋体" w:cs="宋体"/>
          <w:szCs w:val="21"/>
        </w:rPr>
        <w:t xml:space="preserve">本项目以数字化、平台化、智能化为导向，按照“统一规划、统一开发、统一平台、两级应用、协同建设、需求导向、资源共享、安全保密”的建设思路，分级管理、稳步推进。</w:t>
      </w:r>
      <w:r/>
    </w:p>
    <w:p>
      <w:pPr>
        <w:contextualSpacing/>
        <w:ind w:firstLine="420"/>
        <w:spacing w:line="360" w:lineRule="auto"/>
        <w:rPr>
          <w:rFonts w:ascii="宋体" w:hAnsi="宋体" w:cs="宋体"/>
          <w:szCs w:val="21"/>
        </w:rPr>
      </w:pPr>
      <w:r>
        <w:rPr>
          <w:rFonts w:hint="eastAsia" w:ascii="宋体" w:hAnsi="宋体" w:cs="宋体"/>
          <w:szCs w:val="21"/>
        </w:rPr>
        <w:t xml:space="preserve">1.1.1统一用户管理</w:t>
      </w:r>
      <w:r/>
    </w:p>
    <w:p>
      <w:pPr>
        <w:contextualSpacing/>
        <w:ind w:firstLine="420"/>
        <w:spacing w:line="360" w:lineRule="auto"/>
        <w:rPr>
          <w:rFonts w:ascii="宋体" w:hAnsi="宋体" w:cs="宋体"/>
          <w:szCs w:val="21"/>
        </w:rPr>
      </w:pPr>
      <w:r>
        <w:rPr>
          <w:rFonts w:hint="eastAsia" w:ascii="宋体" w:hAnsi="宋体" w:cs="宋体"/>
          <w:szCs w:val="21"/>
        </w:rPr>
        <w:t xml:space="preserve">建立完善的用户身份生命周期管理流程，通过集成现有LDAP系统或者提供CA身份认证系统实现对于现有多个业务系统以及监管系统的对接。</w:t>
      </w:r>
      <w:r/>
    </w:p>
    <w:p>
      <w:pPr>
        <w:contextualSpacing/>
        <w:ind w:firstLine="420"/>
        <w:spacing w:line="360" w:lineRule="auto"/>
        <w:rPr>
          <w:rFonts w:ascii="宋体" w:hAnsi="宋体" w:cs="宋体"/>
          <w:szCs w:val="21"/>
        </w:rPr>
      </w:pPr>
      <w:r>
        <w:rPr>
          <w:rFonts w:hint="eastAsia" w:ascii="宋体" w:hAnsi="宋体" w:cs="宋体"/>
          <w:szCs w:val="21"/>
        </w:rPr>
        <w:t xml:space="preserve">覆盖全员架构和人员，实现全用户真正意义上的“One ID”和身份认证统一管控，从岗位职责与安全管控的角度打通所有应用，实现业务权限及数据权限统一管理、用户行为审计及风险管控。</w:t>
      </w:r>
      <w:r/>
    </w:p>
    <w:p>
      <w:pPr>
        <w:contextualSpacing/>
        <w:ind w:firstLine="420"/>
        <w:spacing w:line="360" w:lineRule="auto"/>
        <w:rPr>
          <w:rFonts w:ascii="宋体" w:hAnsi="宋体" w:cs="宋体"/>
          <w:szCs w:val="21"/>
        </w:rPr>
      </w:pPr>
      <w:r>
        <w:rPr>
          <w:rFonts w:hint="eastAsia" w:ascii="宋体" w:hAnsi="宋体" w:cs="宋体"/>
          <w:szCs w:val="21"/>
        </w:rPr>
        <w:t xml:space="preserve">1.1.2统一门户管理</w:t>
      </w:r>
      <w:r/>
    </w:p>
    <w:p>
      <w:pPr>
        <w:contextualSpacing/>
        <w:ind w:firstLine="420"/>
        <w:spacing w:line="360" w:lineRule="auto"/>
        <w:rPr>
          <w:rFonts w:ascii="宋体" w:hAnsi="宋体" w:cs="宋体"/>
          <w:szCs w:val="21"/>
        </w:rPr>
      </w:pPr>
      <w:r>
        <w:rPr>
          <w:rFonts w:hint="eastAsia" w:ascii="宋体" w:hAnsi="宋体" w:cs="宋体"/>
          <w:szCs w:val="21"/>
        </w:rPr>
        <w:t xml:space="preserve">构建基于组织、业务、职能的统一门户平台，实现统一单点登录、统一待办处理、统一信息展示，从根本上解决系统彼此割裂、数据难以共享、流程无法穿越的局限，满足个性化内容展现，为管理者提供高效的管理工具与决策支持。</w:t>
      </w:r>
      <w:r/>
    </w:p>
    <w:p>
      <w:pPr>
        <w:contextualSpacing/>
        <w:ind w:firstLine="420"/>
        <w:spacing w:line="360" w:lineRule="auto"/>
        <w:rPr>
          <w:rFonts w:ascii="宋体" w:hAnsi="宋体" w:cs="宋体"/>
          <w:szCs w:val="21"/>
        </w:rPr>
      </w:pPr>
      <w:r>
        <w:rPr>
          <w:rFonts w:hint="eastAsia" w:ascii="宋体" w:hAnsi="宋体" w:cs="宋体"/>
          <w:szCs w:val="21"/>
        </w:rPr>
        <w:t xml:space="preserve">1.1.3统一协同办公管理</w:t>
      </w:r>
      <w:r/>
    </w:p>
    <w:p>
      <w:pPr>
        <w:contextualSpacing/>
        <w:ind w:firstLine="420"/>
        <w:spacing w:line="360" w:lineRule="auto"/>
        <w:rPr>
          <w:rFonts w:ascii="宋体" w:hAnsi="宋体" w:cs="宋体"/>
          <w:szCs w:val="21"/>
        </w:rPr>
      </w:pPr>
      <w:r>
        <w:rPr>
          <w:rFonts w:hint="eastAsia" w:ascii="宋体" w:hAnsi="宋体" w:cs="宋体"/>
          <w:szCs w:val="21"/>
        </w:rPr>
        <w:t xml:space="preserve">实现统一的行政办公类应用，包含公文管理、督查督办、会议管理、领导日程、制度管理、印章管理等；</w:t>
      </w:r>
      <w:r/>
    </w:p>
    <w:p>
      <w:pPr>
        <w:contextualSpacing/>
        <w:ind w:firstLine="420"/>
        <w:spacing w:line="360" w:lineRule="auto"/>
        <w:rPr>
          <w:rFonts w:ascii="宋体" w:hAnsi="宋体" w:cs="宋体"/>
          <w:szCs w:val="21"/>
        </w:rPr>
      </w:pPr>
      <w:r>
        <w:rPr>
          <w:rFonts w:hint="eastAsia" w:ascii="宋体" w:hAnsi="宋体" w:cs="宋体"/>
          <w:szCs w:val="21"/>
        </w:rPr>
        <w:t xml:space="preserve">提供强大的应用构建能力和流程自定义功能，能够快速配置多种类型的管理流程、可视化构建业务管理应用，形成对于多种业务管理场景的快速支撑。</w:t>
      </w:r>
      <w:r/>
    </w:p>
    <w:p>
      <w:pPr>
        <w:contextualSpacing/>
        <w:ind w:firstLine="420"/>
        <w:spacing w:line="360" w:lineRule="auto"/>
        <w:rPr>
          <w:rFonts w:ascii="宋体" w:hAnsi="宋体" w:cs="宋体"/>
          <w:szCs w:val="21"/>
        </w:rPr>
      </w:pPr>
      <w:r>
        <w:rPr>
          <w:rFonts w:hint="eastAsia" w:ascii="宋体" w:hAnsi="宋体" w:cs="宋体"/>
          <w:szCs w:val="21"/>
        </w:rPr>
        <w:t xml:space="preserve">1.1.4统一数据上报管理</w:t>
      </w:r>
      <w:r/>
    </w:p>
    <w:p>
      <w:pPr>
        <w:contextualSpacing/>
        <w:ind w:firstLine="420"/>
        <w:spacing w:line="360" w:lineRule="auto"/>
        <w:rPr>
          <w:rFonts w:ascii="宋体" w:hAnsi="宋体" w:cs="宋体"/>
          <w:szCs w:val="21"/>
        </w:rPr>
      </w:pPr>
      <w:r>
        <w:rPr>
          <w:rFonts w:hint="eastAsia" w:ascii="宋体" w:hAnsi="宋体" w:cs="宋体"/>
          <w:szCs w:val="21"/>
        </w:rPr>
        <w:t xml:space="preserve">构建覆盖多条线多层次的统一数据上报体系，对于没有系统支撑的业务数据、管理数据</w:t>
      </w:r>
      <w:r>
        <w:rPr>
          <w:rFonts w:hint="eastAsia" w:ascii="宋体" w:hAnsi="宋体" w:cs="宋体"/>
          <w:szCs w:val="21"/>
        </w:rPr>
        <w:t xml:space="preserve">和风控数据实现按照模板填报、按照组织自动汇总、按照条线预警的自动化数据收集、分派和预警体系。</w:t>
      </w:r>
      <w:r/>
    </w:p>
    <w:p>
      <w:pPr>
        <w:contextualSpacing/>
        <w:ind w:firstLine="420"/>
        <w:spacing w:line="360" w:lineRule="auto"/>
        <w:rPr>
          <w:rFonts w:ascii="宋体" w:hAnsi="宋体" w:cs="宋体"/>
          <w:szCs w:val="21"/>
        </w:rPr>
      </w:pPr>
      <w:r>
        <w:rPr>
          <w:rFonts w:hint="eastAsia" w:ascii="宋体" w:hAnsi="宋体" w:cs="宋体"/>
          <w:szCs w:val="21"/>
        </w:rPr>
        <w:t xml:space="preserve">1.1.5统一移动办公管理</w:t>
      </w:r>
      <w:r/>
    </w:p>
    <w:p>
      <w:pPr>
        <w:contextualSpacing/>
        <w:ind w:firstLine="420"/>
        <w:spacing w:line="360" w:lineRule="auto"/>
        <w:rPr>
          <w:rFonts w:ascii="宋体" w:hAnsi="宋体" w:cs="宋体"/>
          <w:szCs w:val="21"/>
        </w:rPr>
      </w:pPr>
      <w:r>
        <w:rPr>
          <w:rFonts w:hint="eastAsia" w:ascii="宋体" w:hAnsi="宋体" w:cs="宋体"/>
          <w:szCs w:val="21"/>
        </w:rPr>
        <w:t xml:space="preserve">以移动协同办公平台为入口，提供移动审批、移动公文、移动督办、移动报表等功能，所有PC应用平滑迁移到移动端，一次配置多移动平台适配，满足随时随地移动办公需求。</w:t>
      </w:r>
      <w:r/>
    </w:p>
    <w:p>
      <w:pPr>
        <w:contextualSpacing/>
        <w:ind w:firstLine="420"/>
        <w:spacing w:line="360" w:lineRule="auto"/>
        <w:rPr>
          <w:rFonts w:ascii="宋体" w:hAnsi="宋体" w:cs="宋体"/>
          <w:szCs w:val="21"/>
        </w:rPr>
      </w:pPr>
      <w:r>
        <w:rPr>
          <w:rFonts w:hint="eastAsia" w:ascii="宋体" w:hAnsi="宋体" w:cs="宋体"/>
          <w:szCs w:val="21"/>
        </w:rPr>
        <w:t xml:space="preserve">1.2技术架构要求</w:t>
      </w:r>
      <w:r/>
    </w:p>
    <w:p>
      <w:pPr>
        <w:contextualSpacing/>
        <w:ind w:firstLine="420"/>
        <w:spacing w:line="360" w:lineRule="auto"/>
        <w:rPr>
          <w:rFonts w:ascii="宋体" w:hAnsi="宋体" w:cs="宋体"/>
          <w:szCs w:val="21"/>
        </w:rPr>
      </w:pPr>
      <w:r>
        <w:rPr>
          <w:rFonts w:hint="eastAsia" w:ascii="宋体" w:hAnsi="宋体" w:cs="宋体"/>
          <w:szCs w:val="21"/>
        </w:rPr>
        <w:t xml:space="preserve">平台需支持主流的硬件平台、信创操作系统、信创应用服务器、信创数据库，投标人必须明确提供系统所支持操作系统版本（包括小版本号及相关的补丁）和数据库版本（包括小版本号及相关的补丁）。</w:t>
      </w:r>
      <w:r/>
    </w:p>
    <w:p>
      <w:pPr>
        <w:contextualSpacing/>
        <w:ind w:firstLine="420"/>
        <w:spacing w:line="360" w:lineRule="auto"/>
        <w:rPr>
          <w:rFonts w:ascii="宋体" w:hAnsi="宋体" w:cs="宋体"/>
          <w:szCs w:val="21"/>
        </w:rPr>
      </w:pPr>
      <w:r>
        <w:rPr>
          <w:rFonts w:hint="eastAsia" w:ascii="宋体" w:hAnsi="宋体" w:cs="宋体"/>
          <w:szCs w:val="21"/>
        </w:rPr>
        <w:t xml:space="preserve">平台整体采用分层设计；前后端分离，前端采用react+mobx生态构建，后端采用java生态构建，具备成熟可用的前后端基础组件与业务组件，能够通过成熟平台+丰富应用的方式，支持迭代开发；应用数据库空间解耦合，缓存框架提高性能。</w:t>
      </w:r>
      <w:r/>
    </w:p>
    <w:p>
      <w:pPr>
        <w:contextualSpacing/>
        <w:ind w:firstLine="420"/>
        <w:spacing w:line="360" w:lineRule="auto"/>
        <w:rPr>
          <w:rFonts w:ascii="宋体" w:hAnsi="宋体" w:cs="宋体"/>
          <w:szCs w:val="21"/>
        </w:rPr>
      </w:pPr>
      <w:r>
        <w:rPr>
          <w:rFonts w:hint="eastAsia" w:ascii="宋体" w:hAnsi="宋体" w:cs="宋体"/>
          <w:szCs w:val="21"/>
        </w:rPr>
        <w:t xml:space="preserve">1)平台需支持基于B/S 架构，支持主流浏览器兼容适配。支持IE（IE10/11 ）、Edge、Firefox4以上版本、Chrome12以上版本、Safari4以上版本、(MAC系统)、360浏览器(极速、安全)、统信、红莲花浏览器等</w:t>
      </w:r>
      <w:r/>
    </w:p>
    <w:p>
      <w:pPr>
        <w:contextualSpacing/>
        <w:ind w:firstLine="420"/>
        <w:spacing w:line="360" w:lineRule="auto"/>
        <w:rPr>
          <w:rFonts w:ascii="宋体" w:hAnsi="宋体" w:cs="宋体"/>
          <w:szCs w:val="21"/>
        </w:rPr>
      </w:pPr>
      <w:r>
        <w:rPr>
          <w:rFonts w:hint="eastAsia" w:ascii="宋体" w:hAnsi="宋体" w:cs="宋体"/>
          <w:szCs w:val="21"/>
        </w:rPr>
        <w:t xml:space="preserve">2)系统应用应支持多终端应用场景，至少应包含Web网页端及移动端（支持安卓和IOS系统，支持PAD和手机）。</w:t>
      </w:r>
      <w:r/>
    </w:p>
    <w:p>
      <w:pPr>
        <w:contextualSpacing/>
        <w:ind w:firstLine="420"/>
        <w:spacing w:line="360" w:lineRule="auto"/>
        <w:rPr>
          <w:rFonts w:ascii="宋体" w:hAnsi="宋体" w:cs="宋体"/>
          <w:szCs w:val="21"/>
        </w:rPr>
      </w:pPr>
      <w:r>
        <w:rPr>
          <w:rFonts w:hint="eastAsia" w:ascii="宋体" w:hAnsi="宋体" w:cs="宋体"/>
          <w:szCs w:val="21"/>
        </w:rPr>
        <w:t xml:space="preserve">3)系统源码需简洁规范易读，各模块之间耦合度较低，便于二次开发，提供云开发平台、开发文档及代码示例等，支持数据建模、代码检测、代码合并等。</w:t>
      </w:r>
      <w:r/>
    </w:p>
    <w:p>
      <w:pPr>
        <w:contextualSpacing/>
        <w:ind w:firstLine="420"/>
        <w:spacing w:line="360" w:lineRule="auto"/>
        <w:rPr>
          <w:rFonts w:ascii="宋体" w:hAnsi="宋体" w:cs="宋体"/>
          <w:szCs w:val="21"/>
        </w:rPr>
      </w:pPr>
      <w:r>
        <w:rPr>
          <w:rFonts w:hint="eastAsia" w:ascii="宋体" w:hAnsi="宋体" w:cs="宋体"/>
          <w:szCs w:val="21"/>
        </w:rPr>
        <w:t xml:space="preserve">4)系统提供低代码平台，通过可视化配置拖拽生成应用，无需代码</w:t>
      </w:r>
      <w:r/>
    </w:p>
    <w:p>
      <w:pPr>
        <w:contextualSpacing/>
        <w:ind w:firstLine="420"/>
        <w:spacing w:line="360" w:lineRule="auto"/>
        <w:rPr>
          <w:rFonts w:ascii="宋体" w:hAnsi="宋体" w:cs="宋体"/>
          <w:szCs w:val="21"/>
        </w:rPr>
      </w:pPr>
      <w:r>
        <w:rPr>
          <w:rFonts w:hint="eastAsia" w:ascii="宋体" w:hAnsi="宋体" w:cs="宋体"/>
          <w:szCs w:val="21"/>
        </w:rPr>
        <w:t xml:space="preserve">5)平台需要有无侵入式开发能力，二次开发不影响升级</w:t>
      </w:r>
      <w:r/>
    </w:p>
    <w:p>
      <w:pPr>
        <w:contextualSpacing/>
        <w:ind w:firstLine="420"/>
        <w:spacing w:line="360" w:lineRule="auto"/>
        <w:rPr>
          <w:rFonts w:ascii="宋体" w:hAnsi="宋体" w:cs="宋体"/>
          <w:szCs w:val="21"/>
        </w:rPr>
      </w:pPr>
      <w:r>
        <w:rPr>
          <w:rFonts w:hint="eastAsia" w:ascii="宋体" w:hAnsi="宋体" w:cs="宋体"/>
          <w:szCs w:val="21"/>
        </w:rPr>
        <w:t xml:space="preserve">1.3★集成架构</w:t>
      </w:r>
      <w:r/>
    </w:p>
    <w:p>
      <w:pPr>
        <w:contextualSpacing/>
        <w:ind w:firstLine="420"/>
        <w:spacing w:line="360" w:lineRule="auto"/>
        <w:rPr>
          <w:rFonts w:ascii="宋体" w:hAnsi="宋体" w:cs="宋体"/>
          <w:szCs w:val="21"/>
        </w:rPr>
      </w:pPr>
      <w:r>
        <w:rPr>
          <w:rFonts w:hint="eastAsia" w:ascii="宋体" w:hAnsi="宋体" w:cs="宋体"/>
          <w:szCs w:val="21"/>
        </w:rPr>
        <w:t xml:space="preserve">能够提供独立的ESB集成总线，支持快速与现有业务系统、未来上线的业务系统进行集成对接，包括组织架构集成、单点登录集成、数据集成、报表集成等。集成原OA、移动工作平台、投资监管等多个业务系统。</w:t>
      </w:r>
      <w:r/>
    </w:p>
    <w:p>
      <w:pPr>
        <w:contextualSpacing/>
        <w:ind w:firstLine="420"/>
        <w:spacing w:line="360" w:lineRule="auto"/>
        <w:rPr>
          <w:rFonts w:ascii="宋体" w:hAnsi="宋体" w:cs="宋体"/>
          <w:szCs w:val="21"/>
        </w:rPr>
      </w:pPr>
      <w:r>
        <w:rPr>
          <w:rFonts w:hint="eastAsia" w:ascii="宋体" w:hAnsi="宋体" w:cs="宋体"/>
          <w:szCs w:val="21"/>
        </w:rPr>
        <w:t xml:space="preserve">需基于ESB架构的集成设计，能够提供Webservice、Rest等多种接口模式，能够提供配置化的应用服务注册、事件管理、接口管理、资源管理功能；能够方便地与将多个业务系统或者流程通过集成平台进行融合，无需过多开发和调试。</w:t>
      </w:r>
      <w:r/>
    </w:p>
    <w:p>
      <w:pPr>
        <w:contextualSpacing/>
        <w:ind w:firstLine="422"/>
        <w:spacing w:line="360" w:lineRule="auto"/>
        <w:rPr>
          <w:rFonts w:ascii="宋体" w:hAnsi="宋体" w:cs="宋体"/>
          <w:b/>
          <w:szCs w:val="21"/>
        </w:rPr>
      </w:pPr>
      <w:r>
        <w:rPr>
          <w:rFonts w:hint="eastAsia" w:ascii="宋体" w:hAnsi="宋体" w:cs="宋体"/>
          <w:b/>
          <w:szCs w:val="21"/>
        </w:rPr>
        <w:t xml:space="preserve">六、建设功能需求</w:t>
      </w:r>
      <w:r/>
    </w:p>
    <w:p>
      <w:pPr>
        <w:contextualSpacing/>
        <w:ind w:firstLine="420"/>
        <w:spacing w:line="360" w:lineRule="auto"/>
        <w:rPr>
          <w:rFonts w:ascii="宋体" w:hAnsi="宋体" w:cs="宋体"/>
          <w:szCs w:val="21"/>
        </w:rPr>
      </w:pPr>
      <w:r>
        <w:rPr>
          <w:rFonts w:hint="eastAsia" w:ascii="宋体" w:hAnsi="宋体" w:cs="宋体"/>
          <w:szCs w:val="21"/>
        </w:rPr>
        <w:t xml:space="preserve">1.1统一门户管理</w:t>
      </w:r>
      <w:r/>
    </w:p>
    <w:p>
      <w:pPr>
        <w:contextualSpacing/>
        <w:ind w:firstLine="420"/>
        <w:spacing w:line="360" w:lineRule="auto"/>
        <w:rPr>
          <w:rFonts w:ascii="宋体" w:hAnsi="宋体" w:cs="宋体"/>
          <w:szCs w:val="21"/>
        </w:rPr>
      </w:pPr>
      <w:r>
        <w:rPr>
          <w:rFonts w:hint="eastAsia" w:ascii="宋体" w:hAnsi="宋体" w:cs="宋体"/>
          <w:szCs w:val="21"/>
        </w:rPr>
        <w:t xml:space="preserve">1.1.1门户界面管理</w:t>
      </w:r>
      <w:r/>
    </w:p>
    <w:p>
      <w:pPr>
        <w:contextualSpacing/>
        <w:ind w:firstLine="420"/>
        <w:spacing w:line="360" w:lineRule="auto"/>
        <w:rPr>
          <w:rFonts w:ascii="宋体" w:hAnsi="宋体" w:cs="宋体"/>
          <w:szCs w:val="21"/>
        </w:rPr>
      </w:pPr>
      <w:r>
        <w:rPr>
          <w:rFonts w:hint="eastAsia" w:ascii="宋体" w:hAnsi="宋体" w:cs="宋体"/>
          <w:szCs w:val="21"/>
        </w:rPr>
        <w:t xml:space="preserve">1.1.1.1全院门户</w:t>
      </w:r>
      <w:r/>
    </w:p>
    <w:p>
      <w:pPr>
        <w:contextualSpacing/>
        <w:ind w:firstLine="420"/>
        <w:spacing w:line="360" w:lineRule="auto"/>
        <w:rPr>
          <w:rFonts w:ascii="宋体" w:hAnsi="宋体" w:cs="宋体"/>
          <w:szCs w:val="21"/>
        </w:rPr>
      </w:pPr>
      <w:r>
        <w:rPr>
          <w:rFonts w:hint="eastAsia" w:ascii="宋体" w:hAnsi="宋体" w:cs="宋体"/>
          <w:szCs w:val="21"/>
        </w:rPr>
        <w:t xml:space="preserve">（1）支持集中展现各业务系统，实现统一的单点登录和统一的身份验证；</w:t>
      </w:r>
      <w:r/>
    </w:p>
    <w:p>
      <w:pPr>
        <w:contextualSpacing/>
        <w:ind w:firstLine="420"/>
        <w:spacing w:line="360" w:lineRule="auto"/>
        <w:rPr>
          <w:rFonts w:ascii="宋体" w:hAnsi="宋体" w:cs="宋体"/>
          <w:szCs w:val="21"/>
        </w:rPr>
      </w:pPr>
      <w:r>
        <w:rPr>
          <w:rFonts w:hint="eastAsia" w:ascii="宋体" w:hAnsi="宋体" w:cs="宋体"/>
          <w:szCs w:val="21"/>
        </w:rPr>
        <w:t xml:space="preserve">（2）支持快速传递医院内各方面的信息动向，加强医院与下属员工的信息来往，让医院内每位员工都可在权限范围内了解到医院的动态。</w:t>
      </w:r>
      <w:r/>
    </w:p>
    <w:p>
      <w:pPr>
        <w:contextualSpacing/>
        <w:ind w:firstLine="420"/>
        <w:spacing w:line="360" w:lineRule="auto"/>
        <w:rPr>
          <w:rFonts w:ascii="宋体" w:hAnsi="宋体" w:cs="宋体"/>
          <w:szCs w:val="21"/>
        </w:rPr>
      </w:pPr>
      <w:r>
        <w:rPr>
          <w:rFonts w:hint="eastAsia" w:ascii="宋体" w:hAnsi="宋体" w:cs="宋体"/>
          <w:szCs w:val="21"/>
        </w:rPr>
        <w:t xml:space="preserve">1.1.1.2领导门户</w:t>
      </w:r>
      <w:r/>
    </w:p>
    <w:p>
      <w:pPr>
        <w:contextualSpacing/>
        <w:ind w:firstLine="420"/>
        <w:spacing w:line="360" w:lineRule="auto"/>
        <w:rPr>
          <w:rFonts w:ascii="宋体" w:hAnsi="宋体" w:cs="宋体"/>
          <w:szCs w:val="21"/>
        </w:rPr>
      </w:pPr>
      <w:r>
        <w:rPr>
          <w:rFonts w:hint="eastAsia" w:ascii="宋体" w:hAnsi="宋体" w:cs="宋体"/>
          <w:szCs w:val="21"/>
        </w:rPr>
        <w:t xml:space="preserve">（1）支持为管理层提供业务数据分析，在线快速全面了解相关信息；</w:t>
      </w:r>
      <w:r/>
    </w:p>
    <w:p>
      <w:pPr>
        <w:contextualSpacing/>
        <w:ind w:firstLine="420"/>
        <w:spacing w:line="360" w:lineRule="auto"/>
        <w:rPr>
          <w:rFonts w:ascii="宋体" w:hAnsi="宋体" w:cs="宋体"/>
          <w:szCs w:val="21"/>
        </w:rPr>
      </w:pPr>
      <w:r>
        <w:rPr>
          <w:rFonts w:hint="eastAsia" w:ascii="宋体" w:hAnsi="宋体" w:cs="宋体"/>
          <w:szCs w:val="21"/>
        </w:rPr>
        <w:t xml:space="preserve">（2）支持将领导关心的数据分类聚合并推送到领导工作平台；</w:t>
      </w:r>
      <w:r/>
    </w:p>
    <w:p>
      <w:pPr>
        <w:contextualSpacing/>
        <w:ind w:firstLine="420"/>
        <w:spacing w:line="360" w:lineRule="auto"/>
        <w:rPr>
          <w:rFonts w:ascii="宋体" w:hAnsi="宋体" w:cs="宋体"/>
          <w:szCs w:val="21"/>
        </w:rPr>
      </w:pPr>
      <w:r>
        <w:rPr>
          <w:rFonts w:hint="eastAsia" w:ascii="宋体" w:hAnsi="宋体" w:cs="宋体"/>
          <w:szCs w:val="21"/>
        </w:rPr>
        <w:t xml:space="preserve">（3）支持将需要领导审批的流程、催办、督办的流程、交办事宜处理情况自动汇总到领导门户。</w:t>
      </w:r>
      <w:r/>
    </w:p>
    <w:p>
      <w:pPr>
        <w:contextualSpacing/>
        <w:ind w:firstLine="420"/>
        <w:spacing w:line="360" w:lineRule="auto"/>
        <w:rPr>
          <w:rFonts w:ascii="宋体" w:hAnsi="宋体" w:cs="宋体"/>
          <w:szCs w:val="21"/>
        </w:rPr>
      </w:pPr>
      <w:r>
        <w:rPr>
          <w:rFonts w:hint="eastAsia" w:ascii="宋体" w:hAnsi="宋体" w:cs="宋体"/>
          <w:szCs w:val="21"/>
        </w:rPr>
        <w:t xml:space="preserve">1.1.1.3部门门户</w:t>
      </w:r>
      <w:r/>
    </w:p>
    <w:p>
      <w:pPr>
        <w:contextualSpacing/>
        <w:ind w:firstLine="420"/>
        <w:spacing w:line="360" w:lineRule="auto"/>
        <w:rPr>
          <w:rFonts w:ascii="宋体" w:hAnsi="宋体" w:cs="宋体"/>
          <w:szCs w:val="21"/>
        </w:rPr>
      </w:pPr>
      <w:r>
        <w:rPr>
          <w:rFonts w:hint="eastAsia" w:ascii="宋体" w:hAnsi="宋体" w:cs="宋体"/>
          <w:szCs w:val="21"/>
        </w:rPr>
        <w:t xml:space="preserve">支持根据不同职能部门和业务部门的工作内容性质不同，从而为各个部门设计出有针对性的部门内信息门户。</w:t>
      </w:r>
      <w:r/>
    </w:p>
    <w:p>
      <w:pPr>
        <w:contextualSpacing/>
        <w:ind w:firstLine="420"/>
        <w:spacing w:line="360" w:lineRule="auto"/>
        <w:rPr>
          <w:rFonts w:ascii="宋体" w:hAnsi="宋体" w:cs="宋体"/>
          <w:szCs w:val="21"/>
        </w:rPr>
      </w:pPr>
      <w:r>
        <w:rPr>
          <w:rFonts w:hint="eastAsia" w:ascii="宋体" w:hAnsi="宋体" w:cs="宋体"/>
          <w:szCs w:val="21"/>
        </w:rPr>
        <w:t xml:space="preserve">1.1.1.4个人门户</w:t>
      </w:r>
      <w:r/>
    </w:p>
    <w:p>
      <w:pPr>
        <w:contextualSpacing/>
        <w:ind w:firstLine="420"/>
        <w:spacing w:line="360" w:lineRule="auto"/>
        <w:rPr>
          <w:rFonts w:ascii="宋体" w:hAnsi="宋体" w:cs="宋体"/>
          <w:szCs w:val="21"/>
        </w:rPr>
      </w:pPr>
      <w:r>
        <w:rPr>
          <w:rFonts w:hint="eastAsia" w:ascii="宋体" w:hAnsi="宋体" w:cs="宋体"/>
          <w:szCs w:val="21"/>
        </w:rPr>
        <w:t xml:space="preserve">支持为员工提供集中式的待办工作、计划日程处理、知识订阅等个人工作平台。将所有分散的工作事项集中展现，推送给员工，有助于员工实现高效的个人工作管理。</w:t>
      </w:r>
      <w:r/>
    </w:p>
    <w:p>
      <w:pPr>
        <w:contextualSpacing/>
        <w:ind w:firstLine="420"/>
        <w:spacing w:line="360" w:lineRule="auto"/>
        <w:rPr>
          <w:rFonts w:ascii="宋体" w:hAnsi="宋体" w:cs="宋体"/>
          <w:szCs w:val="21"/>
        </w:rPr>
      </w:pPr>
      <w:r>
        <w:rPr>
          <w:rFonts w:hint="eastAsia" w:ascii="宋体" w:hAnsi="宋体" w:cs="宋体"/>
          <w:szCs w:val="21"/>
        </w:rPr>
        <w:t xml:space="preserve">1.1.1.5移动门户</w:t>
      </w:r>
      <w:r/>
    </w:p>
    <w:p>
      <w:pPr>
        <w:contextualSpacing/>
        <w:ind w:firstLine="420"/>
        <w:spacing w:line="360" w:lineRule="auto"/>
        <w:rPr>
          <w:rFonts w:ascii="宋体" w:hAnsi="宋体" w:cs="宋体"/>
          <w:szCs w:val="21"/>
        </w:rPr>
      </w:pPr>
      <w:r>
        <w:rPr>
          <w:rFonts w:hint="eastAsia" w:ascii="宋体" w:hAnsi="宋体" w:cs="宋体"/>
          <w:szCs w:val="21"/>
        </w:rPr>
        <w:t xml:space="preserve">支持员工随时随地查阅与处理个人待办、个人日程，查阅通讯录、新闻公告、工作数据报表以及各自关注的智能数据图表和指标等等，支撑移动办公和实时决策。</w:t>
      </w:r>
      <w:r/>
    </w:p>
    <w:p>
      <w:pPr>
        <w:contextualSpacing/>
        <w:ind w:firstLine="420"/>
        <w:spacing w:line="360" w:lineRule="auto"/>
        <w:rPr>
          <w:rFonts w:ascii="宋体" w:hAnsi="宋体" w:cs="宋体"/>
          <w:szCs w:val="21"/>
        </w:rPr>
      </w:pPr>
      <w:r>
        <w:rPr>
          <w:rFonts w:hint="eastAsia" w:ascii="宋体" w:hAnsi="宋体" w:cs="宋体"/>
          <w:szCs w:val="21"/>
        </w:rPr>
        <w:t xml:space="preserve">1.1.2门户信息管理</w:t>
      </w:r>
      <w:r/>
    </w:p>
    <w:p>
      <w:pPr>
        <w:contextualSpacing/>
        <w:ind w:firstLine="420"/>
        <w:spacing w:line="360" w:lineRule="auto"/>
        <w:rPr>
          <w:rFonts w:ascii="宋体" w:hAnsi="宋体" w:cs="宋体"/>
          <w:szCs w:val="21"/>
        </w:rPr>
      </w:pPr>
      <w:r>
        <w:rPr>
          <w:rFonts w:hint="eastAsia" w:ascii="宋体" w:hAnsi="宋体" w:cs="宋体"/>
          <w:szCs w:val="21"/>
        </w:rPr>
        <w:t xml:space="preserve">1.1.2.1统一的信息发布</w:t>
      </w:r>
      <w:r/>
    </w:p>
    <w:p>
      <w:pPr>
        <w:contextualSpacing/>
        <w:ind w:firstLine="420"/>
        <w:spacing w:line="360" w:lineRule="auto"/>
        <w:rPr>
          <w:rFonts w:ascii="宋体" w:hAnsi="宋体" w:cs="宋体"/>
          <w:szCs w:val="21"/>
        </w:rPr>
      </w:pPr>
      <w:r>
        <w:rPr>
          <w:rFonts w:hint="eastAsia" w:ascii="宋体" w:hAnsi="宋体" w:cs="宋体"/>
          <w:szCs w:val="21"/>
        </w:rPr>
        <w:t xml:space="preserve">支持统一发布内部医院新闻、通知公告、党务公开、公文发布、动态资讯、规章制度、考核通报等。</w:t>
      </w:r>
      <w:r/>
    </w:p>
    <w:p>
      <w:pPr>
        <w:contextualSpacing/>
        <w:ind w:firstLine="420"/>
        <w:spacing w:line="360" w:lineRule="auto"/>
        <w:rPr>
          <w:rFonts w:ascii="宋体" w:hAnsi="宋体" w:cs="宋体"/>
          <w:szCs w:val="21"/>
        </w:rPr>
      </w:pPr>
      <w:r>
        <w:rPr>
          <w:rFonts w:hint="eastAsia" w:ascii="宋体" w:hAnsi="宋体" w:cs="宋体"/>
          <w:szCs w:val="21"/>
        </w:rPr>
        <w:t xml:space="preserve">1.1.2.2信息分级栏目定制</w:t>
      </w:r>
      <w:r/>
    </w:p>
    <w:p>
      <w:pPr>
        <w:contextualSpacing/>
        <w:ind w:firstLine="420"/>
        <w:spacing w:line="360" w:lineRule="auto"/>
        <w:rPr>
          <w:rFonts w:ascii="宋体" w:hAnsi="宋体" w:cs="宋体"/>
          <w:szCs w:val="21"/>
        </w:rPr>
      </w:pPr>
      <w:r>
        <w:rPr>
          <w:rFonts w:hint="eastAsia" w:ascii="宋体" w:hAnsi="宋体" w:cs="宋体"/>
          <w:szCs w:val="21"/>
        </w:rPr>
        <w:t xml:space="preserve">支持建立统一的信息目录体系，在统一目录框架下，全院分级定制信息栏目，如医院新闻、通知公告、党务公开、公文发布、动态资讯、规章制度、考核通报等。</w:t>
      </w:r>
      <w:r/>
    </w:p>
    <w:p>
      <w:pPr>
        <w:contextualSpacing/>
        <w:ind w:firstLine="420"/>
        <w:spacing w:line="360" w:lineRule="auto"/>
        <w:rPr>
          <w:rFonts w:ascii="宋体" w:hAnsi="宋体" w:cs="宋体"/>
          <w:szCs w:val="21"/>
        </w:rPr>
      </w:pPr>
      <w:r>
        <w:rPr>
          <w:rFonts w:hint="eastAsia" w:ascii="宋体" w:hAnsi="宋体" w:cs="宋体"/>
          <w:szCs w:val="21"/>
        </w:rPr>
        <w:t xml:space="preserve">1.1.2.3信息集中发布审核</w:t>
      </w:r>
      <w:r/>
    </w:p>
    <w:p>
      <w:pPr>
        <w:contextualSpacing/>
        <w:ind w:firstLine="420"/>
        <w:spacing w:line="360" w:lineRule="auto"/>
        <w:rPr>
          <w:rFonts w:ascii="宋体" w:hAnsi="宋体" w:cs="宋体"/>
          <w:szCs w:val="21"/>
        </w:rPr>
      </w:pPr>
      <w:r>
        <w:rPr>
          <w:rFonts w:hint="eastAsia" w:ascii="宋体" w:hAnsi="宋体" w:cs="宋体"/>
          <w:szCs w:val="21"/>
        </w:rPr>
        <w:t xml:space="preserve">支持统一的信息发布和审核界面，发布、审核人员在一个界面上对所有信息集中发布和审核。同时，系统提供标准接口，方便各信息系统对接，实现信息自动发布，统一审核。支持与官网对接，实现经OA审核后的文档套用外宣模版发布到官网。</w:t>
      </w:r>
      <w:r/>
    </w:p>
    <w:p>
      <w:pPr>
        <w:contextualSpacing/>
        <w:ind w:firstLine="420"/>
        <w:spacing w:line="360" w:lineRule="auto"/>
        <w:rPr>
          <w:rFonts w:ascii="宋体" w:hAnsi="宋体" w:cs="宋体"/>
          <w:szCs w:val="21"/>
        </w:rPr>
      </w:pPr>
      <w:r>
        <w:rPr>
          <w:rFonts w:hint="eastAsia" w:ascii="宋体" w:hAnsi="宋体" w:cs="宋体"/>
          <w:szCs w:val="21"/>
        </w:rPr>
        <w:t xml:space="preserve">1.1.2.4统一的信息检索</w:t>
      </w:r>
      <w:r/>
    </w:p>
    <w:p>
      <w:pPr>
        <w:contextualSpacing/>
        <w:ind w:firstLine="420"/>
        <w:spacing w:line="360" w:lineRule="auto"/>
        <w:rPr>
          <w:rFonts w:ascii="宋体" w:hAnsi="宋体" w:cs="宋体"/>
          <w:szCs w:val="21"/>
        </w:rPr>
      </w:pPr>
      <w:r>
        <w:rPr>
          <w:rFonts w:hint="eastAsia" w:ascii="宋体" w:hAnsi="宋体" w:cs="宋体"/>
          <w:szCs w:val="21"/>
        </w:rPr>
        <w:t xml:space="preserve">（1）支持综合查询、全文检索的信息检索功能。</w:t>
      </w:r>
      <w:r/>
    </w:p>
    <w:p>
      <w:pPr>
        <w:contextualSpacing/>
        <w:ind w:firstLine="420"/>
        <w:spacing w:line="360" w:lineRule="auto"/>
        <w:rPr>
          <w:rFonts w:ascii="宋体" w:hAnsi="宋体" w:cs="宋体"/>
          <w:szCs w:val="21"/>
        </w:rPr>
      </w:pPr>
      <w:r>
        <w:rPr>
          <w:rFonts w:hint="eastAsia" w:ascii="宋体" w:hAnsi="宋体" w:cs="宋体"/>
          <w:szCs w:val="21"/>
        </w:rPr>
        <w:t xml:space="preserve">（2）支持实时抓取跟医院有关的关键词，自动生成信息汇总模板，自动发送到指定领导处，供领导查阅。</w:t>
      </w:r>
      <w:r/>
    </w:p>
    <w:p>
      <w:pPr>
        <w:contextualSpacing/>
        <w:ind w:firstLine="420"/>
        <w:spacing w:line="360" w:lineRule="auto"/>
        <w:rPr>
          <w:rFonts w:ascii="宋体" w:hAnsi="宋体" w:cs="宋体"/>
          <w:szCs w:val="21"/>
        </w:rPr>
      </w:pPr>
      <w:r>
        <w:rPr>
          <w:rFonts w:hint="eastAsia" w:ascii="宋体" w:hAnsi="宋体" w:cs="宋体"/>
          <w:szCs w:val="21"/>
        </w:rPr>
        <w:t xml:space="preserve">1.1.3门户标准管理</w:t>
      </w:r>
      <w:r/>
    </w:p>
    <w:p>
      <w:pPr>
        <w:contextualSpacing/>
        <w:ind w:firstLine="420"/>
        <w:spacing w:line="360" w:lineRule="auto"/>
        <w:rPr>
          <w:rFonts w:ascii="宋体" w:hAnsi="宋体" w:cs="宋体"/>
          <w:szCs w:val="21"/>
        </w:rPr>
      </w:pPr>
      <w:r>
        <w:rPr>
          <w:rFonts w:hint="eastAsia" w:ascii="宋体" w:hAnsi="宋体" w:cs="宋体"/>
          <w:szCs w:val="21"/>
        </w:rPr>
        <w:t xml:space="preserve">1.1.3.1统一的界面标准</w:t>
      </w:r>
      <w:r/>
    </w:p>
    <w:p>
      <w:pPr>
        <w:contextualSpacing/>
        <w:ind w:firstLine="420"/>
        <w:spacing w:line="360" w:lineRule="auto"/>
        <w:rPr>
          <w:rFonts w:ascii="宋体" w:hAnsi="宋体" w:cs="宋体"/>
          <w:szCs w:val="21"/>
        </w:rPr>
      </w:pPr>
      <w:r>
        <w:rPr>
          <w:rFonts w:hint="eastAsia" w:ascii="宋体" w:hAnsi="宋体" w:cs="宋体"/>
          <w:szCs w:val="21"/>
        </w:rPr>
        <w:t xml:space="preserve">支持统一的系统管理工具用以管理医院信息门户系统相关的所有软件组件。</w:t>
      </w:r>
      <w:r/>
    </w:p>
    <w:p>
      <w:pPr>
        <w:contextualSpacing/>
        <w:ind w:firstLine="420"/>
        <w:spacing w:line="360" w:lineRule="auto"/>
        <w:rPr>
          <w:rFonts w:ascii="宋体" w:hAnsi="宋体" w:cs="宋体"/>
          <w:szCs w:val="21"/>
        </w:rPr>
      </w:pPr>
      <w:r>
        <w:rPr>
          <w:rFonts w:hint="eastAsia" w:ascii="宋体" w:hAnsi="宋体" w:cs="宋体"/>
          <w:szCs w:val="21"/>
        </w:rPr>
        <w:t xml:space="preserve">1.1.3.2统一的权限标准</w:t>
      </w:r>
      <w:r/>
    </w:p>
    <w:p>
      <w:pPr>
        <w:contextualSpacing/>
        <w:ind w:firstLine="420"/>
        <w:spacing w:line="360" w:lineRule="auto"/>
        <w:rPr>
          <w:rFonts w:ascii="宋体" w:hAnsi="宋体" w:cs="宋体"/>
          <w:szCs w:val="21"/>
        </w:rPr>
      </w:pPr>
      <w:r>
        <w:rPr>
          <w:rFonts w:hint="eastAsia" w:ascii="宋体" w:hAnsi="宋体" w:cs="宋体"/>
          <w:szCs w:val="21"/>
        </w:rPr>
        <w:t xml:space="preserve">（1）支持每个门户都有独立的权限，不同的门户可以设置不同的查看范围；</w:t>
      </w:r>
      <w:r/>
    </w:p>
    <w:p>
      <w:pPr>
        <w:contextualSpacing/>
        <w:ind w:firstLine="420"/>
        <w:spacing w:line="360" w:lineRule="auto"/>
        <w:rPr>
          <w:rFonts w:ascii="宋体" w:hAnsi="宋体" w:cs="宋体"/>
          <w:szCs w:val="21"/>
        </w:rPr>
      </w:pPr>
      <w:r>
        <w:rPr>
          <w:rFonts w:hint="eastAsia" w:ascii="宋体" w:hAnsi="宋体" w:cs="宋体"/>
          <w:szCs w:val="21"/>
        </w:rPr>
        <w:t xml:space="preserve">（2）支持门户中的不同的内容展现也可以设置共享权限由不同的权限的人员进行查看；</w:t>
      </w:r>
      <w:r/>
    </w:p>
    <w:p>
      <w:pPr>
        <w:contextualSpacing/>
        <w:ind w:firstLine="420"/>
        <w:spacing w:line="360" w:lineRule="auto"/>
        <w:rPr>
          <w:rFonts w:ascii="宋体" w:hAnsi="宋体" w:cs="宋体"/>
          <w:szCs w:val="21"/>
        </w:rPr>
      </w:pPr>
      <w:r>
        <w:rPr>
          <w:rFonts w:hint="eastAsia" w:ascii="宋体" w:hAnsi="宋体" w:cs="宋体"/>
          <w:szCs w:val="21"/>
        </w:rPr>
        <w:t xml:space="preserve">1.1.3.3统一单点登入标准</w:t>
      </w:r>
      <w:r/>
    </w:p>
    <w:p>
      <w:pPr>
        <w:contextualSpacing/>
        <w:ind w:firstLine="420"/>
        <w:spacing w:line="360" w:lineRule="auto"/>
        <w:rPr>
          <w:rFonts w:ascii="宋体" w:hAnsi="宋体" w:cs="宋体"/>
          <w:szCs w:val="21"/>
        </w:rPr>
      </w:pPr>
      <w:r>
        <w:rPr>
          <w:rFonts w:hint="eastAsia" w:ascii="宋体" w:hAnsi="宋体" w:cs="宋体"/>
          <w:szCs w:val="21"/>
        </w:rPr>
        <w:t xml:space="preserve">（1）统一门户平台单点登入支持LDAP、PKI\CA、指纹、附加码、短信、Ukey等多种方式；</w:t>
      </w:r>
      <w:r/>
    </w:p>
    <w:p>
      <w:pPr>
        <w:contextualSpacing/>
        <w:ind w:firstLine="420"/>
        <w:spacing w:line="360" w:lineRule="auto"/>
        <w:rPr>
          <w:rFonts w:ascii="宋体" w:hAnsi="宋体" w:cs="宋体"/>
          <w:szCs w:val="21"/>
        </w:rPr>
      </w:pPr>
      <w:r>
        <w:rPr>
          <w:rFonts w:hint="eastAsia" w:ascii="宋体" w:hAnsi="宋体" w:cs="宋体"/>
          <w:szCs w:val="21"/>
        </w:rPr>
        <w:t xml:space="preserve">（2）统一认证授权平台需要提供统一用户信息、统一身份认证、分级授权管理、统一系统日志等基础服务。</w:t>
      </w:r>
      <w:r/>
    </w:p>
    <w:p>
      <w:pPr>
        <w:contextualSpacing/>
        <w:ind w:firstLine="420"/>
        <w:spacing w:line="360" w:lineRule="auto"/>
        <w:rPr>
          <w:rFonts w:ascii="宋体" w:hAnsi="宋体" w:cs="宋体"/>
          <w:szCs w:val="21"/>
        </w:rPr>
      </w:pPr>
      <w:r>
        <w:rPr>
          <w:rFonts w:hint="eastAsia" w:ascii="宋体" w:hAnsi="宋体" w:cs="宋体"/>
          <w:szCs w:val="21"/>
        </w:rPr>
        <w:t xml:space="preserve">1.1.3.4支持无代码个性化定义标准</w:t>
      </w:r>
      <w:r/>
    </w:p>
    <w:p>
      <w:pPr>
        <w:contextualSpacing/>
        <w:ind w:firstLine="420"/>
        <w:spacing w:line="360" w:lineRule="auto"/>
        <w:rPr>
          <w:rFonts w:ascii="宋体" w:hAnsi="宋体" w:cs="宋体"/>
          <w:szCs w:val="21"/>
        </w:rPr>
      </w:pPr>
      <w:r>
        <w:rPr>
          <w:rFonts w:hint="eastAsia" w:ascii="宋体" w:hAnsi="宋体" w:cs="宋体"/>
          <w:szCs w:val="21"/>
        </w:rPr>
        <w:t xml:space="preserve">（1）支持管理部门基于界面的个性化，不同的组织有不同的主界面，可定义个性化内容页面风格、样式、内容及使用方式；</w:t>
      </w:r>
      <w:r/>
    </w:p>
    <w:p>
      <w:pPr>
        <w:contextualSpacing/>
        <w:ind w:firstLine="420"/>
        <w:spacing w:line="360" w:lineRule="auto"/>
        <w:rPr>
          <w:rFonts w:ascii="宋体" w:hAnsi="宋体" w:cs="宋体"/>
          <w:szCs w:val="21"/>
        </w:rPr>
      </w:pPr>
      <w:r>
        <w:rPr>
          <w:rFonts w:hint="eastAsia" w:ascii="宋体" w:hAnsi="宋体" w:cs="宋体"/>
          <w:szCs w:val="21"/>
        </w:rPr>
        <w:t xml:space="preserve">（2）支持自定义风格模板；</w:t>
      </w:r>
      <w:r/>
    </w:p>
    <w:p>
      <w:pPr>
        <w:contextualSpacing/>
        <w:ind w:firstLine="420"/>
        <w:spacing w:line="360" w:lineRule="auto"/>
        <w:rPr>
          <w:rFonts w:ascii="宋体" w:hAnsi="宋体" w:cs="宋体"/>
          <w:szCs w:val="21"/>
        </w:rPr>
      </w:pPr>
      <w:r>
        <w:rPr>
          <w:rFonts w:hint="eastAsia" w:ascii="宋体" w:hAnsi="宋体" w:cs="宋体"/>
          <w:szCs w:val="21"/>
        </w:rPr>
        <w:t xml:space="preserve">（3）支持不同人员有不同的工作任务、信息、日程、事务；</w:t>
      </w:r>
      <w:r/>
    </w:p>
    <w:p>
      <w:pPr>
        <w:contextualSpacing/>
        <w:ind w:firstLine="420"/>
        <w:spacing w:line="360" w:lineRule="auto"/>
        <w:rPr>
          <w:rFonts w:ascii="宋体" w:hAnsi="宋体" w:cs="宋体"/>
          <w:szCs w:val="21"/>
        </w:rPr>
      </w:pPr>
      <w:r>
        <w:rPr>
          <w:rFonts w:hint="eastAsia" w:ascii="宋体" w:hAnsi="宋体" w:cs="宋体"/>
          <w:szCs w:val="21"/>
        </w:rPr>
        <w:t xml:space="preserve">（4）支持动态地制定角色权限和规则，以实现界面、内容、业务流程的个性化。</w:t>
      </w:r>
      <w:r/>
    </w:p>
    <w:p>
      <w:pPr>
        <w:contextualSpacing/>
        <w:ind w:firstLine="420"/>
        <w:spacing w:line="360" w:lineRule="auto"/>
        <w:rPr>
          <w:rFonts w:ascii="宋体" w:hAnsi="宋体" w:cs="宋体"/>
          <w:szCs w:val="21"/>
        </w:rPr>
      </w:pPr>
      <w:r>
        <w:rPr>
          <w:rFonts w:hint="eastAsia" w:ascii="宋体" w:hAnsi="宋体" w:cs="宋体"/>
          <w:szCs w:val="21"/>
        </w:rPr>
        <w:t xml:space="preserve">1.2统一用户管理</w:t>
      </w:r>
      <w:r/>
    </w:p>
    <w:p>
      <w:pPr>
        <w:contextualSpacing/>
        <w:ind w:firstLine="420"/>
        <w:spacing w:line="360" w:lineRule="auto"/>
        <w:rPr>
          <w:rFonts w:ascii="宋体" w:hAnsi="宋体" w:cs="宋体"/>
          <w:szCs w:val="21"/>
        </w:rPr>
      </w:pPr>
      <w:r>
        <w:rPr>
          <w:rFonts w:hint="eastAsia" w:ascii="宋体" w:hAnsi="宋体" w:cs="宋体"/>
          <w:szCs w:val="21"/>
        </w:rPr>
        <w:t xml:space="preserve">1.2.1组织用户管理</w:t>
      </w:r>
      <w:r/>
    </w:p>
    <w:p>
      <w:pPr>
        <w:contextualSpacing/>
        <w:ind w:firstLine="420"/>
        <w:spacing w:line="360" w:lineRule="auto"/>
        <w:rPr>
          <w:rFonts w:ascii="宋体" w:hAnsi="宋体" w:cs="宋体"/>
          <w:szCs w:val="21"/>
        </w:rPr>
      </w:pPr>
      <w:r>
        <w:rPr>
          <w:rFonts w:hint="eastAsia" w:ascii="宋体" w:hAnsi="宋体" w:cs="宋体"/>
          <w:szCs w:val="21"/>
        </w:rPr>
        <w:t xml:space="preserve">平台具有极高的用户治理能力，覆盖用户全生命周期管理、用户属性自定义、用户电子身份唯一化，同时平台支持用户、组织、角色、岗位等多种用户治理维度，保证用户在组织内部得到全面治理。</w:t>
      </w:r>
      <w:r/>
    </w:p>
    <w:p>
      <w:pPr>
        <w:contextualSpacing/>
        <w:ind w:firstLine="420"/>
        <w:spacing w:line="360" w:lineRule="auto"/>
        <w:rPr>
          <w:rFonts w:ascii="宋体" w:hAnsi="宋体" w:cs="宋体"/>
          <w:szCs w:val="21"/>
        </w:rPr>
      </w:pPr>
      <w:r>
        <w:rPr>
          <w:rFonts w:hint="eastAsia" w:ascii="宋体" w:hAnsi="宋体" w:cs="宋体"/>
          <w:szCs w:val="21"/>
        </w:rPr>
        <w:t xml:space="preserve">1.2.1.1组织管理</w:t>
      </w:r>
      <w:r/>
    </w:p>
    <w:p>
      <w:pPr>
        <w:contextualSpacing/>
        <w:ind w:firstLine="420"/>
        <w:spacing w:line="360" w:lineRule="auto"/>
        <w:rPr>
          <w:rFonts w:ascii="宋体" w:hAnsi="宋体" w:cs="宋体"/>
          <w:szCs w:val="21"/>
        </w:rPr>
      </w:pPr>
      <w:r>
        <w:rPr>
          <w:rFonts w:hint="eastAsia" w:ascii="宋体" w:hAnsi="宋体" w:cs="宋体"/>
          <w:szCs w:val="21"/>
        </w:rPr>
        <w:t xml:space="preserve">（1）支持组织的新增、修改、删除、查看等基本操作；</w:t>
      </w:r>
      <w:r/>
    </w:p>
    <w:p>
      <w:pPr>
        <w:contextualSpacing/>
        <w:ind w:firstLine="420"/>
        <w:spacing w:line="360" w:lineRule="auto"/>
        <w:rPr>
          <w:rFonts w:ascii="宋体" w:hAnsi="宋体" w:cs="宋体"/>
          <w:szCs w:val="21"/>
        </w:rPr>
      </w:pPr>
      <w:r>
        <w:rPr>
          <w:rFonts w:hint="eastAsia" w:ascii="宋体" w:hAnsi="宋体" w:cs="宋体"/>
          <w:szCs w:val="21"/>
        </w:rPr>
        <w:t xml:space="preserve">（2）支持组织属性自定义，支持多维度组织结构，不同组织机构树上的组织可以有不同的属性；</w:t>
      </w:r>
      <w:r/>
    </w:p>
    <w:p>
      <w:pPr>
        <w:contextualSpacing/>
        <w:ind w:firstLine="420"/>
        <w:spacing w:line="360" w:lineRule="auto"/>
        <w:rPr>
          <w:rFonts w:ascii="宋体" w:hAnsi="宋体" w:cs="宋体"/>
          <w:szCs w:val="21"/>
        </w:rPr>
      </w:pPr>
      <w:r>
        <w:rPr>
          <w:rFonts w:hint="eastAsia" w:ascii="宋体" w:hAnsi="宋体" w:cs="宋体"/>
          <w:szCs w:val="21"/>
        </w:rPr>
        <w:t xml:space="preserve">（3）支持一人多岗、兼职管理等。</w:t>
      </w:r>
      <w:r/>
    </w:p>
    <w:p>
      <w:pPr>
        <w:contextualSpacing/>
        <w:ind w:firstLine="420"/>
        <w:spacing w:line="360" w:lineRule="auto"/>
        <w:rPr>
          <w:rFonts w:ascii="宋体" w:hAnsi="宋体" w:cs="宋体"/>
          <w:szCs w:val="21"/>
        </w:rPr>
      </w:pPr>
      <w:r>
        <w:rPr>
          <w:rFonts w:hint="eastAsia" w:ascii="宋体" w:hAnsi="宋体" w:cs="宋体"/>
          <w:szCs w:val="21"/>
        </w:rPr>
        <w:t xml:space="preserve">1.2.1.2用户层级管理</w:t>
      </w:r>
      <w:r/>
    </w:p>
    <w:p>
      <w:pPr>
        <w:contextualSpacing/>
        <w:ind w:firstLine="420"/>
        <w:spacing w:line="360" w:lineRule="auto"/>
        <w:rPr>
          <w:rFonts w:ascii="宋体" w:hAnsi="宋体" w:cs="宋体"/>
          <w:szCs w:val="21"/>
        </w:rPr>
      </w:pPr>
      <w:r>
        <w:rPr>
          <w:rFonts w:hint="eastAsia" w:ascii="宋体" w:hAnsi="宋体" w:cs="宋体"/>
          <w:szCs w:val="21"/>
        </w:rPr>
        <w:t xml:space="preserve">（1）支持按照党支部覆盖下部门、岗位、角色、职位等多维度用户层级管理；</w:t>
      </w:r>
      <w:r/>
    </w:p>
    <w:p>
      <w:pPr>
        <w:contextualSpacing/>
        <w:ind w:firstLine="420"/>
        <w:spacing w:line="360" w:lineRule="auto"/>
        <w:rPr>
          <w:rFonts w:ascii="宋体" w:hAnsi="宋体" w:cs="宋体"/>
          <w:szCs w:val="21"/>
        </w:rPr>
      </w:pPr>
      <w:r>
        <w:rPr>
          <w:rFonts w:hint="eastAsia" w:ascii="宋体" w:hAnsi="宋体" w:cs="宋体"/>
          <w:szCs w:val="21"/>
        </w:rPr>
        <w:t xml:space="preserve">（2）支持各用户层级授予不同应用权限、操作权限和数据权限。</w:t>
      </w:r>
      <w:r/>
    </w:p>
    <w:p>
      <w:pPr>
        <w:contextualSpacing/>
        <w:ind w:firstLine="420"/>
        <w:spacing w:line="360" w:lineRule="auto"/>
        <w:rPr>
          <w:rFonts w:ascii="宋体" w:hAnsi="宋体" w:cs="宋体"/>
          <w:szCs w:val="21"/>
        </w:rPr>
      </w:pPr>
      <w:r>
        <w:rPr>
          <w:rFonts w:hint="eastAsia" w:ascii="宋体" w:hAnsi="宋体" w:cs="宋体"/>
          <w:szCs w:val="21"/>
        </w:rPr>
        <w:t xml:space="preserve">1.2.1.3用户账号管理</w:t>
      </w:r>
      <w:r/>
    </w:p>
    <w:p>
      <w:pPr>
        <w:contextualSpacing/>
        <w:ind w:firstLine="420"/>
        <w:spacing w:line="360" w:lineRule="auto"/>
        <w:rPr>
          <w:rFonts w:ascii="宋体" w:hAnsi="宋体" w:cs="宋体"/>
          <w:szCs w:val="21"/>
        </w:rPr>
      </w:pPr>
      <w:r>
        <w:rPr>
          <w:rFonts w:hint="eastAsia" w:ascii="宋体" w:hAnsi="宋体" w:cs="宋体"/>
          <w:szCs w:val="21"/>
        </w:rPr>
        <w:t xml:space="preserve">（1）支持账号的新建、修改、删除、解绑、启用、禁用、修改密码等操作；</w:t>
      </w:r>
      <w:r/>
    </w:p>
    <w:p>
      <w:pPr>
        <w:contextualSpacing/>
        <w:ind w:firstLine="420"/>
        <w:spacing w:line="360" w:lineRule="auto"/>
        <w:rPr>
          <w:rFonts w:ascii="宋体" w:hAnsi="宋体" w:cs="宋体"/>
          <w:szCs w:val="21"/>
        </w:rPr>
      </w:pPr>
      <w:r>
        <w:rPr>
          <w:rFonts w:hint="eastAsia" w:ascii="宋体" w:hAnsi="宋体" w:cs="宋体"/>
          <w:szCs w:val="21"/>
        </w:rPr>
        <w:t xml:space="preserve">（2）支持将账号与应用进行关联；</w:t>
      </w:r>
      <w:r/>
    </w:p>
    <w:p>
      <w:pPr>
        <w:contextualSpacing/>
        <w:ind w:firstLine="420"/>
        <w:spacing w:line="360" w:lineRule="auto"/>
        <w:rPr>
          <w:rFonts w:ascii="宋体" w:hAnsi="宋体" w:cs="宋体"/>
          <w:szCs w:val="21"/>
        </w:rPr>
      </w:pPr>
      <w:r>
        <w:rPr>
          <w:rFonts w:hint="eastAsia" w:ascii="宋体" w:hAnsi="宋体" w:cs="宋体"/>
          <w:szCs w:val="21"/>
        </w:rPr>
        <w:t xml:space="preserve">（3）支持账号的批量操作，如用户账号所属科室变更等。</w:t>
      </w:r>
      <w:r/>
    </w:p>
    <w:p>
      <w:pPr>
        <w:contextualSpacing/>
        <w:ind w:firstLine="420"/>
        <w:spacing w:line="360" w:lineRule="auto"/>
        <w:rPr>
          <w:rFonts w:ascii="宋体" w:hAnsi="宋体" w:cs="宋体"/>
          <w:szCs w:val="21"/>
        </w:rPr>
      </w:pPr>
      <w:r>
        <w:rPr>
          <w:rFonts w:hint="eastAsia" w:ascii="宋体" w:hAnsi="宋体" w:cs="宋体"/>
          <w:szCs w:val="21"/>
        </w:rPr>
        <w:t xml:space="preserve">1.2.1.4组织人员数据同步</w:t>
      </w:r>
      <w:r/>
    </w:p>
    <w:p>
      <w:pPr>
        <w:contextualSpacing/>
        <w:ind w:firstLine="420"/>
        <w:spacing w:line="360" w:lineRule="auto"/>
        <w:rPr>
          <w:rFonts w:ascii="宋体" w:hAnsi="宋体" w:cs="宋体"/>
          <w:szCs w:val="21"/>
        </w:rPr>
      </w:pPr>
      <w:r>
        <w:rPr>
          <w:rFonts w:hint="eastAsia" w:ascii="宋体" w:hAnsi="宋体" w:cs="宋体"/>
          <w:szCs w:val="21"/>
        </w:rPr>
        <w:t xml:space="preserve">支持平台用户、机构、账号等身份数据与各应用系统的数据同步，包括从上游应用系统回数据和从平台往下游应用系统的供应数据，为集中管理用户、机构、权限提供基础。</w:t>
      </w:r>
      <w:r/>
    </w:p>
    <w:p>
      <w:pPr>
        <w:contextualSpacing/>
        <w:ind w:firstLine="420"/>
        <w:spacing w:line="360" w:lineRule="auto"/>
        <w:rPr>
          <w:rFonts w:ascii="宋体" w:hAnsi="宋体" w:cs="宋体"/>
          <w:szCs w:val="21"/>
        </w:rPr>
      </w:pPr>
      <w:r>
        <w:rPr>
          <w:rFonts w:hint="eastAsia" w:ascii="宋体" w:hAnsi="宋体" w:cs="宋体"/>
          <w:szCs w:val="21"/>
        </w:rPr>
        <w:t xml:space="preserve">1.2.1.5自助服务</w:t>
      </w:r>
      <w:r/>
    </w:p>
    <w:p>
      <w:pPr>
        <w:contextualSpacing/>
        <w:ind w:firstLine="420"/>
        <w:spacing w:line="360" w:lineRule="auto"/>
        <w:rPr>
          <w:rFonts w:ascii="宋体" w:hAnsi="宋体" w:cs="宋体"/>
          <w:szCs w:val="21"/>
        </w:rPr>
      </w:pPr>
      <w:r>
        <w:rPr>
          <w:rFonts w:hint="eastAsia" w:ascii="宋体" w:hAnsi="宋体" w:cs="宋体"/>
          <w:szCs w:val="21"/>
        </w:rPr>
        <w:t xml:space="preserve">（1）支持用户个人信息维护服务，使企业的身份库能够及时更新和维护准确的身份数据；</w:t>
      </w:r>
      <w:r/>
    </w:p>
    <w:p>
      <w:pPr>
        <w:contextualSpacing/>
        <w:ind w:firstLine="420"/>
        <w:spacing w:line="360" w:lineRule="auto"/>
        <w:rPr>
          <w:rFonts w:ascii="宋体" w:hAnsi="宋体" w:cs="宋体"/>
          <w:szCs w:val="21"/>
        </w:rPr>
      </w:pPr>
      <w:r>
        <w:rPr>
          <w:rFonts w:hint="eastAsia" w:ascii="宋体" w:hAnsi="宋体" w:cs="宋体"/>
          <w:szCs w:val="21"/>
        </w:rPr>
        <w:t xml:space="preserve">（2）支持用户自助注册、权限自助申请及审批。</w:t>
      </w:r>
      <w:r/>
    </w:p>
    <w:p>
      <w:pPr>
        <w:contextualSpacing/>
        <w:ind w:firstLine="420"/>
        <w:spacing w:line="360" w:lineRule="auto"/>
        <w:rPr>
          <w:rFonts w:ascii="宋体" w:hAnsi="宋体" w:cs="宋体"/>
          <w:szCs w:val="21"/>
        </w:rPr>
      </w:pPr>
      <w:r>
        <w:rPr>
          <w:rFonts w:hint="eastAsia" w:ascii="宋体" w:hAnsi="宋体" w:cs="宋体"/>
          <w:szCs w:val="21"/>
        </w:rPr>
        <w:t xml:space="preserve">★3.2.1.6组织矩阵</w:t>
      </w:r>
      <w:r/>
    </w:p>
    <w:p>
      <w:pPr>
        <w:contextualSpacing/>
        <w:ind w:firstLine="420"/>
        <w:spacing w:line="360" w:lineRule="auto"/>
        <w:rPr>
          <w:rFonts w:ascii="宋体" w:hAnsi="宋体" w:cs="宋体"/>
          <w:szCs w:val="21"/>
        </w:rPr>
      </w:pPr>
      <w:r>
        <w:rPr>
          <w:rFonts w:hint="eastAsia" w:ascii="宋体" w:hAnsi="宋体" w:cs="宋体"/>
          <w:szCs w:val="21"/>
        </w:rPr>
        <w:t xml:space="preserve">（1）支持通过矩阵维护临时组织、支持通过矩阵调整流程、文档等审批权限；</w:t>
      </w:r>
      <w:r/>
    </w:p>
    <w:p>
      <w:pPr>
        <w:contextualSpacing/>
        <w:ind w:firstLine="420"/>
        <w:spacing w:line="360" w:lineRule="auto"/>
        <w:rPr>
          <w:rFonts w:ascii="宋体" w:hAnsi="宋体" w:cs="宋体"/>
          <w:szCs w:val="21"/>
        </w:rPr>
      </w:pPr>
      <w:r>
        <w:rPr>
          <w:rFonts w:hint="eastAsia" w:ascii="宋体" w:hAnsi="宋体" w:cs="宋体"/>
          <w:szCs w:val="21"/>
        </w:rPr>
        <w:t xml:space="preserve">（2）支持灵活构建复杂流程审批路径。</w:t>
      </w:r>
      <w:r/>
    </w:p>
    <w:p>
      <w:pPr>
        <w:contextualSpacing/>
        <w:ind w:firstLine="420"/>
        <w:spacing w:line="360" w:lineRule="auto"/>
        <w:rPr>
          <w:rFonts w:ascii="宋体" w:hAnsi="宋体" w:cs="宋体"/>
          <w:szCs w:val="21"/>
        </w:rPr>
      </w:pPr>
      <w:r>
        <w:rPr>
          <w:rFonts w:hint="eastAsia" w:ascii="宋体" w:hAnsi="宋体" w:cs="宋体"/>
          <w:szCs w:val="21"/>
        </w:rPr>
        <w:t xml:space="preserve">1.2.2用户登录管理</w:t>
      </w:r>
      <w:r/>
    </w:p>
    <w:p>
      <w:pPr>
        <w:contextualSpacing/>
        <w:ind w:firstLine="420"/>
        <w:spacing w:line="360" w:lineRule="auto"/>
        <w:rPr>
          <w:rFonts w:ascii="宋体" w:hAnsi="宋体" w:cs="宋体"/>
          <w:szCs w:val="21"/>
        </w:rPr>
      </w:pPr>
      <w:r>
        <w:rPr>
          <w:rFonts w:hint="eastAsia" w:ascii="宋体" w:hAnsi="宋体" w:cs="宋体"/>
          <w:szCs w:val="21"/>
        </w:rPr>
        <w:t xml:space="preserve">1.2.2.1登录方式</w:t>
      </w:r>
      <w:r/>
    </w:p>
    <w:p>
      <w:pPr>
        <w:contextualSpacing/>
        <w:ind w:firstLine="420"/>
        <w:spacing w:line="360" w:lineRule="auto"/>
        <w:rPr>
          <w:rFonts w:ascii="宋体" w:hAnsi="宋体" w:cs="宋体"/>
          <w:szCs w:val="21"/>
        </w:rPr>
      </w:pPr>
      <w:r>
        <w:rPr>
          <w:rFonts w:hint="eastAsia" w:ascii="宋体" w:hAnsi="宋体" w:cs="宋体"/>
          <w:szCs w:val="21"/>
        </w:rPr>
        <w:t xml:space="preserve">（1）支持默认内置多种登录方式，可以扩展更多，如硬件绑定、虹膜、CA凭证、IC卡等认证方式；</w:t>
      </w:r>
      <w:r/>
    </w:p>
    <w:p>
      <w:pPr>
        <w:contextualSpacing/>
        <w:ind w:firstLine="420"/>
        <w:spacing w:line="360" w:lineRule="auto"/>
        <w:rPr>
          <w:rFonts w:ascii="宋体" w:hAnsi="宋体" w:cs="宋体"/>
          <w:szCs w:val="21"/>
        </w:rPr>
      </w:pPr>
      <w:r>
        <w:rPr>
          <w:rFonts w:hint="eastAsia" w:ascii="宋体" w:hAnsi="宋体" w:cs="宋体"/>
          <w:szCs w:val="21"/>
        </w:rPr>
        <w:t xml:space="preserve">（2）支持两种或多种认证方式，实现双因素、多因素认证。</w:t>
      </w:r>
      <w:r/>
    </w:p>
    <w:p>
      <w:pPr>
        <w:contextualSpacing/>
        <w:ind w:firstLine="420"/>
        <w:spacing w:line="360" w:lineRule="auto"/>
        <w:rPr>
          <w:rFonts w:ascii="宋体" w:hAnsi="宋体" w:cs="宋体"/>
          <w:szCs w:val="21"/>
        </w:rPr>
      </w:pPr>
      <w:r>
        <w:rPr>
          <w:rFonts w:hint="eastAsia" w:ascii="宋体" w:hAnsi="宋体" w:cs="宋体"/>
          <w:szCs w:val="21"/>
        </w:rPr>
        <w:t xml:space="preserve">1.2.2.2密码策略</w:t>
      </w:r>
      <w:r/>
    </w:p>
    <w:p>
      <w:pPr>
        <w:contextualSpacing/>
        <w:ind w:firstLine="420"/>
        <w:spacing w:line="360" w:lineRule="auto"/>
        <w:rPr>
          <w:rFonts w:ascii="宋体" w:hAnsi="宋体" w:cs="宋体"/>
          <w:szCs w:val="21"/>
        </w:rPr>
      </w:pPr>
      <w:r>
        <w:rPr>
          <w:rFonts w:hint="eastAsia" w:ascii="宋体" w:hAnsi="宋体" w:cs="宋体"/>
          <w:szCs w:val="21"/>
        </w:rPr>
        <w:t xml:space="preserve">（1）支持管理员修改密码、管理员重置密码；</w:t>
      </w:r>
      <w:r/>
    </w:p>
    <w:p>
      <w:pPr>
        <w:contextualSpacing/>
        <w:ind w:firstLine="420"/>
        <w:spacing w:line="360" w:lineRule="auto"/>
        <w:rPr>
          <w:rFonts w:ascii="宋体" w:hAnsi="宋体" w:cs="宋体"/>
          <w:szCs w:val="21"/>
        </w:rPr>
      </w:pPr>
      <w:r>
        <w:rPr>
          <w:rFonts w:hint="eastAsia" w:ascii="宋体" w:hAnsi="宋体" w:cs="宋体"/>
          <w:szCs w:val="21"/>
        </w:rPr>
        <w:t xml:space="preserve">（2）支持用户修改密码、用户找回密码，并可提供不同的找回方式；</w:t>
      </w:r>
      <w:r/>
    </w:p>
    <w:p>
      <w:pPr>
        <w:contextualSpacing/>
        <w:ind w:firstLine="420"/>
        <w:spacing w:line="360" w:lineRule="auto"/>
        <w:rPr>
          <w:rFonts w:ascii="宋体" w:hAnsi="宋体" w:cs="宋体"/>
          <w:szCs w:val="21"/>
        </w:rPr>
      </w:pPr>
      <w:r>
        <w:rPr>
          <w:rFonts w:hint="eastAsia" w:ascii="宋体" w:hAnsi="宋体" w:cs="宋体"/>
          <w:szCs w:val="21"/>
        </w:rPr>
        <w:t xml:space="preserve">（3）支持定义多套密码策略，针对不同的用户和应用进行应用不同的密码策略</w:t>
      </w:r>
      <w:r/>
    </w:p>
    <w:p>
      <w:pPr>
        <w:contextualSpacing/>
        <w:ind w:firstLine="420"/>
        <w:spacing w:line="360" w:lineRule="auto"/>
        <w:rPr>
          <w:rFonts w:ascii="宋体" w:hAnsi="宋体" w:cs="宋体"/>
          <w:szCs w:val="21"/>
        </w:rPr>
      </w:pPr>
      <w:r>
        <w:rPr>
          <w:rFonts w:hint="eastAsia" w:ascii="宋体" w:hAnsi="宋体" w:cs="宋体"/>
          <w:szCs w:val="21"/>
        </w:rPr>
        <w:t xml:space="preserve">（4）能提供为实现失败次数锁定、密码到期提醒、强制修改密码、风险检查等认证过程中的检查和控制策略配置方案。</w:t>
      </w:r>
      <w:r/>
    </w:p>
    <w:p>
      <w:pPr>
        <w:contextualSpacing/>
        <w:ind w:firstLine="420"/>
        <w:spacing w:line="360" w:lineRule="auto"/>
        <w:rPr>
          <w:rFonts w:ascii="宋体" w:hAnsi="宋体" w:cs="宋体"/>
          <w:szCs w:val="21"/>
        </w:rPr>
      </w:pPr>
      <w:r>
        <w:rPr>
          <w:rFonts w:hint="eastAsia" w:ascii="宋体" w:hAnsi="宋体" w:cs="宋体"/>
          <w:szCs w:val="21"/>
        </w:rPr>
        <w:t xml:space="preserve">1.2.3访问控制</w:t>
      </w:r>
      <w:r/>
    </w:p>
    <w:p>
      <w:pPr>
        <w:contextualSpacing/>
        <w:ind w:firstLine="420"/>
        <w:spacing w:line="360" w:lineRule="auto"/>
        <w:rPr>
          <w:rFonts w:ascii="宋体" w:hAnsi="宋体" w:cs="宋体"/>
          <w:szCs w:val="21"/>
        </w:rPr>
      </w:pPr>
      <w:r>
        <w:rPr>
          <w:rFonts w:hint="eastAsia" w:ascii="宋体" w:hAnsi="宋体" w:cs="宋体"/>
          <w:szCs w:val="21"/>
        </w:rPr>
        <w:t xml:space="preserve">★1.2.3.1分立权限管理</w:t>
      </w:r>
      <w:r/>
    </w:p>
    <w:p>
      <w:pPr>
        <w:contextualSpacing/>
        <w:ind w:firstLine="420"/>
        <w:spacing w:line="360" w:lineRule="auto"/>
        <w:rPr>
          <w:rFonts w:ascii="宋体" w:hAnsi="宋体" w:cs="宋体"/>
          <w:szCs w:val="21"/>
        </w:rPr>
      </w:pPr>
      <w:r>
        <w:rPr>
          <w:rFonts w:hint="eastAsia" w:ascii="宋体" w:hAnsi="宋体" w:cs="宋体"/>
          <w:szCs w:val="21"/>
        </w:rPr>
        <w:t xml:space="preserve">（1）支持三员分立权限管理（例如身份管理员、系统管理员、审计管理员）；</w:t>
      </w:r>
      <w:r/>
    </w:p>
    <w:p>
      <w:pPr>
        <w:contextualSpacing/>
        <w:ind w:firstLine="420"/>
        <w:spacing w:line="360" w:lineRule="auto"/>
        <w:rPr>
          <w:rFonts w:ascii="宋体" w:hAnsi="宋体" w:cs="宋体"/>
          <w:szCs w:val="21"/>
        </w:rPr>
      </w:pPr>
      <w:r>
        <w:rPr>
          <w:rFonts w:hint="eastAsia" w:ascii="宋体" w:hAnsi="宋体" w:cs="宋体"/>
          <w:szCs w:val="21"/>
        </w:rPr>
        <w:t xml:space="preserve">（2）支持基于机构的分级授权、用户对自身权限的再分配。</w:t>
      </w:r>
      <w:r/>
    </w:p>
    <w:p>
      <w:pPr>
        <w:contextualSpacing/>
        <w:ind w:firstLine="420"/>
        <w:spacing w:line="360" w:lineRule="auto"/>
        <w:rPr>
          <w:rFonts w:ascii="宋体" w:hAnsi="宋体" w:cs="宋体"/>
          <w:szCs w:val="21"/>
        </w:rPr>
      </w:pPr>
      <w:r>
        <w:rPr>
          <w:rFonts w:hint="eastAsia" w:ascii="宋体" w:hAnsi="宋体" w:cs="宋体"/>
          <w:szCs w:val="21"/>
        </w:rPr>
        <w:t xml:space="preserve">1.2.3.2应用访问控制</w:t>
      </w:r>
      <w:r/>
    </w:p>
    <w:p>
      <w:pPr>
        <w:contextualSpacing/>
        <w:ind w:firstLine="420"/>
        <w:spacing w:line="360" w:lineRule="auto"/>
        <w:rPr>
          <w:rFonts w:ascii="宋体" w:hAnsi="宋体" w:cs="宋体"/>
          <w:szCs w:val="21"/>
        </w:rPr>
      </w:pPr>
      <w:r>
        <w:rPr>
          <w:rFonts w:hint="eastAsia" w:ascii="宋体" w:hAnsi="宋体" w:cs="宋体"/>
          <w:szCs w:val="21"/>
        </w:rPr>
        <w:t xml:space="preserve">（1）支持为用户提供统一的登录入口、应用访问入口及应用导航、访问控制；</w:t>
      </w:r>
      <w:r/>
    </w:p>
    <w:p>
      <w:pPr>
        <w:contextualSpacing/>
        <w:ind w:firstLine="420"/>
        <w:spacing w:line="360" w:lineRule="auto"/>
        <w:rPr>
          <w:rFonts w:ascii="宋体" w:hAnsi="宋体" w:cs="宋体"/>
          <w:szCs w:val="21"/>
        </w:rPr>
      </w:pPr>
      <w:r>
        <w:rPr>
          <w:rFonts w:hint="eastAsia" w:ascii="宋体" w:hAnsi="宋体" w:cs="宋体"/>
          <w:szCs w:val="21"/>
        </w:rPr>
        <w:t xml:space="preserve">（2）支持为不同用户显示不同的可访问应用；</w:t>
      </w:r>
      <w:r/>
    </w:p>
    <w:p>
      <w:pPr>
        <w:contextualSpacing/>
        <w:ind w:firstLine="420"/>
        <w:spacing w:line="360" w:lineRule="auto"/>
        <w:rPr>
          <w:rFonts w:ascii="宋体" w:hAnsi="宋体" w:cs="宋体"/>
          <w:szCs w:val="21"/>
        </w:rPr>
      </w:pPr>
      <w:r>
        <w:rPr>
          <w:rFonts w:hint="eastAsia" w:ascii="宋体" w:hAnsi="宋体" w:cs="宋体"/>
          <w:szCs w:val="21"/>
        </w:rPr>
        <w:t xml:space="preserve">（3）支持一人多账号、多人一账号访问应用。</w:t>
      </w:r>
      <w:r/>
    </w:p>
    <w:p>
      <w:pPr>
        <w:contextualSpacing/>
        <w:ind w:firstLine="420"/>
        <w:spacing w:line="360" w:lineRule="auto"/>
        <w:rPr>
          <w:rFonts w:ascii="宋体" w:hAnsi="宋体" w:cs="宋体"/>
          <w:szCs w:val="21"/>
        </w:rPr>
      </w:pPr>
      <w:r>
        <w:rPr>
          <w:rFonts w:hint="eastAsia" w:ascii="宋体" w:hAnsi="宋体" w:cs="宋体"/>
          <w:szCs w:val="21"/>
        </w:rPr>
        <w:t xml:space="preserve">1.2.3.3访问等日志审计</w:t>
      </w:r>
      <w:r/>
    </w:p>
    <w:p>
      <w:pPr>
        <w:contextualSpacing/>
        <w:ind w:firstLine="420"/>
        <w:spacing w:line="360" w:lineRule="auto"/>
        <w:rPr>
          <w:rFonts w:ascii="宋体" w:hAnsi="宋体" w:cs="宋体"/>
          <w:szCs w:val="21"/>
        </w:rPr>
      </w:pPr>
      <w:r>
        <w:rPr>
          <w:rFonts w:hint="eastAsia" w:ascii="宋体" w:hAnsi="宋体" w:cs="宋体"/>
          <w:szCs w:val="21"/>
        </w:rPr>
        <w:t xml:space="preserve">（1）支持认证日志、访问日志、操作日志、同步日志、系统日志记录供查询、跟踪、审计；</w:t>
      </w:r>
      <w:r/>
    </w:p>
    <w:p>
      <w:pPr>
        <w:contextualSpacing/>
        <w:ind w:firstLine="420"/>
        <w:spacing w:line="360" w:lineRule="auto"/>
        <w:rPr>
          <w:rFonts w:ascii="宋体" w:hAnsi="宋体" w:cs="宋体"/>
          <w:szCs w:val="21"/>
        </w:rPr>
      </w:pPr>
      <w:r>
        <w:rPr>
          <w:rFonts w:hint="eastAsia" w:ascii="宋体" w:hAnsi="宋体" w:cs="宋体"/>
          <w:szCs w:val="21"/>
        </w:rPr>
        <w:t xml:space="preserve">（2）支持同步日志数据到日志管理平台；</w:t>
      </w:r>
      <w:r/>
    </w:p>
    <w:p>
      <w:pPr>
        <w:contextualSpacing/>
        <w:ind w:firstLine="420"/>
        <w:spacing w:line="360" w:lineRule="auto"/>
        <w:rPr>
          <w:rFonts w:ascii="宋体" w:hAnsi="宋体" w:cs="宋体"/>
          <w:szCs w:val="21"/>
        </w:rPr>
      </w:pPr>
      <w:r>
        <w:rPr>
          <w:rFonts w:hint="eastAsia" w:ascii="宋体" w:hAnsi="宋体" w:cs="宋体"/>
          <w:szCs w:val="21"/>
        </w:rPr>
        <w:t xml:space="preserve">（3）系统日志支持调整日志级别方便调试排查问题。</w:t>
      </w:r>
      <w:r/>
    </w:p>
    <w:p>
      <w:pPr>
        <w:contextualSpacing/>
        <w:ind w:firstLine="420"/>
        <w:spacing w:line="360" w:lineRule="auto"/>
        <w:rPr>
          <w:rFonts w:ascii="宋体" w:hAnsi="宋体" w:cs="宋体"/>
          <w:szCs w:val="21"/>
        </w:rPr>
      </w:pPr>
      <w:r>
        <w:rPr>
          <w:rFonts w:hint="eastAsia" w:ascii="宋体" w:hAnsi="宋体" w:cs="宋体"/>
          <w:szCs w:val="21"/>
        </w:rPr>
        <w:t xml:space="preserve">1.3统一流程管理</w:t>
      </w:r>
      <w:r/>
    </w:p>
    <w:p>
      <w:pPr>
        <w:contextualSpacing/>
        <w:ind w:firstLine="420"/>
        <w:spacing w:line="360" w:lineRule="auto"/>
        <w:rPr>
          <w:rFonts w:ascii="宋体" w:hAnsi="宋体" w:cs="宋体"/>
          <w:szCs w:val="21"/>
        </w:rPr>
      </w:pPr>
      <w:r>
        <w:rPr>
          <w:rFonts w:hint="eastAsia" w:ascii="宋体" w:hAnsi="宋体" w:cs="宋体"/>
          <w:szCs w:val="21"/>
        </w:rPr>
        <w:t xml:space="preserve">1.3.1流程定义</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提供图形化的流程建模工具，可以实现复杂流程的设定和控制，提供图形化流程配置工具，基本控制功能可以通过可拖拉拽的图形化配置方式实现，而不需要代码开发且提供多样化的流程定义控件。</w:t>
      </w:r>
      <w:r/>
    </w:p>
    <w:p>
      <w:pPr>
        <w:contextualSpacing/>
        <w:ind w:firstLine="420"/>
        <w:spacing w:line="360" w:lineRule="auto"/>
        <w:rPr>
          <w:rFonts w:ascii="宋体" w:hAnsi="宋体" w:cs="宋体"/>
          <w:szCs w:val="21"/>
        </w:rPr>
      </w:pPr>
      <w:r>
        <w:rPr>
          <w:rFonts w:hint="eastAsia" w:ascii="宋体" w:hAnsi="宋体" w:cs="宋体"/>
          <w:szCs w:val="21"/>
        </w:rPr>
        <w:t xml:space="preserve">1.3.1.1流程自定义</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随时根据需要，由系统管理员新增工作流程或修改原有工作流程；系统管理员可以对流程的表单、流程审批路径、出口、图形可视化监控等状态进行定义。可设置直通、分流、条件流转、并支持串签、并签等多种流向的选择。</w:t>
      </w:r>
      <w:r/>
    </w:p>
    <w:p>
      <w:pPr>
        <w:contextualSpacing/>
        <w:ind w:firstLine="420"/>
        <w:spacing w:line="360" w:lineRule="auto"/>
        <w:rPr>
          <w:rFonts w:ascii="宋体" w:hAnsi="宋体" w:cs="宋体"/>
          <w:szCs w:val="21"/>
        </w:rPr>
      </w:pPr>
      <w:r>
        <w:rPr>
          <w:rFonts w:hint="eastAsia" w:ascii="宋体" w:hAnsi="宋体" w:cs="宋体"/>
          <w:szCs w:val="21"/>
        </w:rPr>
        <w:t xml:space="preserve">1.3.1.2流程协同自定义</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支持实现流程与流程之间的关联，流程与文档的关联，流程与人员，日程关联，实现数据共享。在使用费用报销流程时，可以方便的查看到相对应的出差流程中的出差申请数据。</w:t>
      </w:r>
      <w:r/>
    </w:p>
    <w:p>
      <w:pPr>
        <w:contextualSpacing/>
        <w:ind w:firstLine="420"/>
        <w:spacing w:line="360" w:lineRule="auto"/>
        <w:rPr>
          <w:rFonts w:ascii="宋体" w:hAnsi="宋体" w:cs="宋体"/>
          <w:szCs w:val="21"/>
        </w:rPr>
      </w:pPr>
      <w:r>
        <w:rPr>
          <w:rFonts w:hint="eastAsia" w:ascii="宋体" w:hAnsi="宋体" w:cs="宋体"/>
          <w:szCs w:val="21"/>
        </w:rPr>
        <w:t xml:space="preserve">1.3.1.3流程报表自定义</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支持流程中的数据可根据配置生成报表，可根据字段进行报表查询，并能导出EXCEL。</w:t>
      </w:r>
      <w:r/>
    </w:p>
    <w:p>
      <w:pPr>
        <w:contextualSpacing/>
        <w:ind w:firstLine="420"/>
        <w:spacing w:line="360" w:lineRule="auto"/>
        <w:rPr>
          <w:rFonts w:ascii="宋体" w:hAnsi="宋体" w:cs="宋体"/>
          <w:szCs w:val="21"/>
        </w:rPr>
      </w:pPr>
      <w:r>
        <w:rPr>
          <w:rFonts w:hint="eastAsia" w:ascii="宋体" w:hAnsi="宋体" w:cs="宋体"/>
          <w:szCs w:val="21"/>
        </w:rPr>
        <w:t xml:space="preserve">1.3.1.4流程节点管理</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（1）支持设置流程节点允许停留时间，超过时间则系统自动提醒当前责任人；</w:t>
      </w:r>
      <w:r/>
    </w:p>
    <w:p>
      <w:pPr>
        <w:contextualSpacing/>
        <w:ind w:firstLine="420"/>
        <w:spacing w:line="360" w:lineRule="auto"/>
        <w:rPr>
          <w:rFonts w:ascii="宋体" w:hAnsi="宋体" w:cs="宋体"/>
          <w:szCs w:val="21"/>
        </w:rPr>
      </w:pPr>
      <w:r>
        <w:rPr>
          <w:rFonts w:hint="eastAsia" w:ascii="宋体" w:hAnsi="宋体" w:cs="宋体"/>
          <w:szCs w:val="21"/>
        </w:rPr>
        <w:t xml:space="preserve">（2）支持选定某多个流程进行监管，因节点超时或审批未通过，可自动提醒监管人员，并支持查看流程详细情况；</w:t>
      </w:r>
      <w:r/>
    </w:p>
    <w:p>
      <w:pPr>
        <w:contextualSpacing/>
        <w:ind w:firstLine="420"/>
        <w:spacing w:line="360" w:lineRule="auto"/>
        <w:rPr>
          <w:rFonts w:ascii="宋体" w:hAnsi="宋体" w:cs="宋体"/>
          <w:szCs w:val="21"/>
        </w:rPr>
      </w:pPr>
      <w:r>
        <w:rPr>
          <w:rFonts w:hint="eastAsia" w:ascii="宋体" w:hAnsi="宋体" w:cs="宋体"/>
          <w:szCs w:val="21"/>
        </w:rPr>
        <w:t xml:space="preserve">（3）支持实现自动智能流转，不需要上一节点审批人去选择或定义下一节点审批人。流程节点入或出时能支持触发预先定义的外部动作。</w:t>
      </w:r>
      <w:r/>
    </w:p>
    <w:p>
      <w:pPr>
        <w:contextualSpacing/>
        <w:ind w:firstLine="420"/>
        <w:spacing w:line="360" w:lineRule="auto"/>
        <w:rPr>
          <w:rFonts w:ascii="宋体" w:hAnsi="宋体" w:cs="宋体"/>
          <w:szCs w:val="21"/>
        </w:rPr>
      </w:pPr>
      <w:r>
        <w:rPr>
          <w:rFonts w:hint="eastAsia" w:ascii="宋体" w:hAnsi="宋体" w:cs="宋体"/>
          <w:szCs w:val="21"/>
        </w:rPr>
        <w:t xml:space="preserve">1.3.1.5打印模版</w:t>
      </w:r>
      <w:r/>
    </w:p>
    <w:p>
      <w:pPr>
        <w:contextualSpacing/>
        <w:ind w:firstLine="420"/>
        <w:spacing w:line="360" w:lineRule="auto"/>
        <w:rPr>
          <w:rFonts w:ascii="宋体" w:hAnsi="宋体" w:cs="宋体"/>
          <w:szCs w:val="21"/>
        </w:rPr>
      </w:pPr>
      <w:r>
        <w:rPr>
          <w:rFonts w:hint="eastAsia" w:ascii="宋体" w:hAnsi="宋体" w:cs="宋体"/>
          <w:szCs w:val="21"/>
        </w:rPr>
        <w:t xml:space="preserve">支持根据用户的要求将系统中流转的电子表单转换成其他格式并打印。</w:t>
      </w:r>
      <w:r/>
    </w:p>
    <w:p>
      <w:pPr>
        <w:contextualSpacing/>
        <w:ind w:firstLine="420"/>
        <w:spacing w:line="360" w:lineRule="auto"/>
        <w:rPr>
          <w:rFonts w:ascii="宋体" w:hAnsi="宋体" w:cs="宋体"/>
          <w:szCs w:val="21"/>
        </w:rPr>
      </w:pPr>
      <w:r>
        <w:rPr>
          <w:rFonts w:hint="eastAsia" w:ascii="宋体" w:hAnsi="宋体" w:cs="宋体"/>
          <w:szCs w:val="21"/>
        </w:rPr>
        <w:t xml:space="preserve">1.3.1.6流程分支</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流程依条件对分支的任意跳转。例如费用报销流程，可以根据对费用的多少自动流转给有相应权限的用户来审批。分支条件依表单中的字段值为依据进行流转（根据表单、申请人员信息、当前审批人员信息、上一环节审批信息等）。</w:t>
      </w:r>
      <w:r/>
    </w:p>
    <w:p>
      <w:pPr>
        <w:contextualSpacing/>
        <w:ind w:firstLine="420"/>
        <w:spacing w:line="360" w:lineRule="auto"/>
        <w:rPr>
          <w:rFonts w:ascii="宋体" w:hAnsi="宋体" w:cs="宋体"/>
          <w:szCs w:val="21"/>
        </w:rPr>
      </w:pPr>
      <w:r>
        <w:rPr>
          <w:rFonts w:hint="eastAsia" w:ascii="宋体" w:hAnsi="宋体" w:cs="宋体"/>
          <w:szCs w:val="21"/>
        </w:rPr>
        <w:t xml:space="preserve">1.3.1.7流程触发嵌套</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支持用户可以根据实际情况在某一个处理节点上触发其他流程，将一个流程变成多个流程。</w:t>
      </w:r>
      <w:r/>
    </w:p>
    <w:p>
      <w:pPr>
        <w:contextualSpacing/>
        <w:ind w:firstLine="420"/>
        <w:spacing w:line="360" w:lineRule="auto"/>
        <w:rPr>
          <w:rFonts w:ascii="宋体" w:hAnsi="宋体" w:cs="宋体"/>
          <w:szCs w:val="21"/>
        </w:rPr>
      </w:pPr>
      <w:r>
        <w:rPr>
          <w:rFonts w:hint="eastAsia" w:ascii="宋体" w:hAnsi="宋体" w:cs="宋体"/>
          <w:szCs w:val="21"/>
        </w:rPr>
        <w:t xml:space="preserve">1.3.1.8流程效率统计</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（1）支持任务平均办结周期分析、任务参与者办理时间分析、超期任务情况分析、人员的任务办理数量分析、人员的任务办理质量分析；</w:t>
      </w:r>
      <w:r/>
    </w:p>
    <w:p>
      <w:pPr>
        <w:contextualSpacing/>
        <w:ind w:firstLine="420"/>
        <w:spacing w:line="360" w:lineRule="auto"/>
        <w:rPr>
          <w:rFonts w:ascii="宋体" w:hAnsi="宋体" w:cs="宋体"/>
          <w:szCs w:val="21"/>
        </w:rPr>
      </w:pPr>
      <w:r>
        <w:rPr>
          <w:rFonts w:hint="eastAsia" w:ascii="宋体" w:hAnsi="宋体" w:cs="宋体"/>
          <w:szCs w:val="21"/>
        </w:rPr>
        <w:t xml:space="preserve">（2）支持组织维度查询：部门、人员、岗位等的办理吞吐量、时间环比、办理效率、处理排名等；</w:t>
      </w:r>
      <w:r/>
    </w:p>
    <w:p>
      <w:pPr>
        <w:contextualSpacing/>
        <w:ind w:firstLine="420"/>
        <w:spacing w:line="360" w:lineRule="auto"/>
        <w:rPr>
          <w:rFonts w:ascii="宋体" w:hAnsi="宋体" w:cs="宋体"/>
          <w:szCs w:val="21"/>
        </w:rPr>
      </w:pPr>
      <w:r>
        <w:rPr>
          <w:rFonts w:hint="eastAsia" w:ascii="宋体" w:hAnsi="宋体" w:cs="宋体"/>
          <w:szCs w:val="21"/>
        </w:rPr>
        <w:t xml:space="preserve">（3）支持流程维度查询：流程的吞吐量、流程的效率、时间环比、流程排名等。</w:t>
      </w:r>
      <w:r/>
    </w:p>
    <w:p>
      <w:pPr>
        <w:contextualSpacing/>
        <w:ind w:firstLine="420"/>
        <w:spacing w:line="360" w:lineRule="auto"/>
        <w:rPr>
          <w:rFonts w:ascii="宋体" w:hAnsi="宋体" w:cs="宋体"/>
          <w:szCs w:val="21"/>
        </w:rPr>
      </w:pPr>
      <w:r>
        <w:rPr>
          <w:rFonts w:hint="eastAsia" w:ascii="宋体" w:hAnsi="宋体" w:cs="宋体"/>
          <w:szCs w:val="21"/>
        </w:rPr>
        <w:t xml:space="preserve">1.3.1.9流程测试</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根据规则实现流程自动效验，支持对未发布的流程模拟测试 。</w:t>
      </w:r>
      <w:r/>
    </w:p>
    <w:p>
      <w:pPr>
        <w:contextualSpacing/>
        <w:ind w:firstLine="420"/>
        <w:spacing w:line="360" w:lineRule="auto"/>
        <w:rPr>
          <w:rFonts w:ascii="宋体" w:hAnsi="宋体" w:cs="宋体"/>
          <w:szCs w:val="21"/>
        </w:rPr>
      </w:pPr>
      <w:r>
        <w:rPr>
          <w:rFonts w:hint="eastAsia" w:ascii="宋体" w:hAnsi="宋体" w:cs="宋体"/>
          <w:szCs w:val="21"/>
        </w:rPr>
        <w:t xml:space="preserve">1.3.1.10常用流程管理</w:t>
      </w:r>
      <w:r/>
    </w:p>
    <w:p>
      <w:pPr>
        <w:contextualSpacing/>
        <w:ind w:firstLine="420"/>
        <w:spacing w:line="360" w:lineRule="auto"/>
        <w:rPr>
          <w:rFonts w:ascii="宋体" w:hAnsi="宋体" w:cs="宋体"/>
          <w:szCs w:val="21"/>
        </w:rPr>
      </w:pPr>
      <w:r>
        <w:rPr>
          <w:rFonts w:hint="eastAsia" w:ascii="宋体" w:hAnsi="宋体" w:cs="宋体"/>
          <w:szCs w:val="21"/>
        </w:rPr>
        <w:t xml:space="preserve">支持以用户为单位，根据个人使用习惯，系统自动显示常用流程列表，快速进入流程申请。</w:t>
      </w:r>
      <w:r/>
    </w:p>
    <w:p>
      <w:pPr>
        <w:contextualSpacing/>
        <w:ind w:firstLine="420"/>
        <w:spacing w:line="360" w:lineRule="auto"/>
        <w:rPr>
          <w:rFonts w:ascii="宋体" w:hAnsi="宋体" w:cs="宋体"/>
          <w:szCs w:val="21"/>
        </w:rPr>
      </w:pPr>
      <w:r>
        <w:rPr>
          <w:rFonts w:hint="eastAsia" w:ascii="宋体" w:hAnsi="宋体" w:cs="宋体"/>
          <w:szCs w:val="21"/>
        </w:rPr>
        <w:t xml:space="preserve">1.3.2流程处理</w:t>
      </w:r>
      <w:r/>
    </w:p>
    <w:p>
      <w:pPr>
        <w:contextualSpacing/>
        <w:ind w:firstLine="420"/>
        <w:spacing w:line="360" w:lineRule="auto"/>
        <w:rPr>
          <w:rFonts w:ascii="宋体" w:hAnsi="宋体" w:cs="宋体"/>
          <w:szCs w:val="21"/>
        </w:rPr>
      </w:pPr>
      <w:r>
        <w:rPr>
          <w:rFonts w:hint="eastAsia" w:ascii="宋体" w:hAnsi="宋体" w:cs="宋体"/>
          <w:szCs w:val="21"/>
        </w:rPr>
        <w:t xml:space="preserve">1.3.2.1申请发起</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支持对流程创建个性化设置，每个用户可提交有权限的申请流程。可按角色、通讯组、部门、或者特定条件设置流程使发起权限。</w:t>
      </w:r>
      <w:r/>
    </w:p>
    <w:p>
      <w:pPr>
        <w:contextualSpacing/>
        <w:ind w:firstLine="420"/>
        <w:spacing w:line="360" w:lineRule="auto"/>
        <w:rPr>
          <w:rFonts w:ascii="宋体" w:hAnsi="宋体" w:cs="宋体"/>
          <w:szCs w:val="21"/>
        </w:rPr>
      </w:pPr>
      <w:r>
        <w:rPr>
          <w:rFonts w:hint="eastAsia" w:ascii="宋体" w:hAnsi="宋体" w:cs="宋体"/>
          <w:szCs w:val="21"/>
        </w:rPr>
        <w:t xml:space="preserve">1.3.2.2流程抄送与转发</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流程支持抄送功能，可设置审批意见必填或非必填。流程的审批或者审阅者需要某个人的意见做参考时，可以将流程进行转发给需要的人员且不影响主流程的走向。</w:t>
      </w:r>
      <w:r/>
    </w:p>
    <w:p>
      <w:pPr>
        <w:contextualSpacing/>
        <w:ind w:firstLine="420"/>
        <w:spacing w:line="360" w:lineRule="auto"/>
        <w:rPr>
          <w:rFonts w:ascii="宋体" w:hAnsi="宋体" w:cs="宋体"/>
          <w:szCs w:val="21"/>
        </w:rPr>
      </w:pPr>
      <w:r>
        <w:rPr>
          <w:rFonts w:hint="eastAsia" w:ascii="宋体" w:hAnsi="宋体" w:cs="宋体"/>
          <w:szCs w:val="21"/>
        </w:rPr>
        <w:t xml:space="preserve">1.3.2.3待办处理</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支持处理其他人员发起的流程并做相应的批注处理。</w:t>
      </w:r>
      <w:r/>
    </w:p>
    <w:p>
      <w:pPr>
        <w:contextualSpacing/>
        <w:ind w:firstLine="420"/>
        <w:spacing w:line="360" w:lineRule="auto"/>
        <w:rPr>
          <w:rFonts w:ascii="宋体" w:hAnsi="宋体" w:cs="宋体"/>
          <w:szCs w:val="21"/>
        </w:rPr>
      </w:pPr>
      <w:r>
        <w:rPr>
          <w:rFonts w:hint="eastAsia" w:ascii="宋体" w:hAnsi="宋体" w:cs="宋体"/>
          <w:szCs w:val="21"/>
        </w:rPr>
        <w:t xml:space="preserve">1.3.2.4已办跟踪</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支持跟踪已经处理过但未结束的流程。</w:t>
      </w:r>
      <w:r/>
    </w:p>
    <w:p>
      <w:pPr>
        <w:contextualSpacing/>
        <w:ind w:firstLine="420"/>
        <w:spacing w:line="360" w:lineRule="auto"/>
        <w:rPr>
          <w:rFonts w:ascii="宋体" w:hAnsi="宋体" w:cs="宋体"/>
          <w:szCs w:val="21"/>
        </w:rPr>
      </w:pPr>
      <w:r>
        <w:rPr>
          <w:rFonts w:hint="eastAsia" w:ascii="宋体" w:hAnsi="宋体" w:cs="宋体"/>
          <w:szCs w:val="21"/>
        </w:rPr>
        <w:t xml:space="preserve">1.3.2.5流程代理</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支持根据需要将相关流程授权给同岗位或者上级或者助理秘书等人员处理，并可以设定授权时间。支持委托邮件提醒、委托取消，支持与邮件系统人员外出提醒相关联。</w:t>
      </w:r>
      <w:r/>
    </w:p>
    <w:p>
      <w:pPr>
        <w:contextualSpacing/>
        <w:ind w:firstLine="420"/>
        <w:spacing w:line="360" w:lineRule="auto"/>
        <w:rPr>
          <w:rFonts w:ascii="宋体" w:hAnsi="宋体" w:cs="宋体"/>
          <w:szCs w:val="21"/>
        </w:rPr>
      </w:pPr>
      <w:r>
        <w:rPr>
          <w:rFonts w:hint="eastAsia" w:ascii="宋体" w:hAnsi="宋体" w:cs="宋体"/>
          <w:szCs w:val="21"/>
        </w:rPr>
        <w:t xml:space="preserve">1.3.2.6流程督办</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支持相关流程负责人或者领导可以直接对流程进行意见督办。</w:t>
      </w:r>
      <w:r/>
    </w:p>
    <w:p>
      <w:pPr>
        <w:contextualSpacing/>
        <w:ind w:firstLine="420"/>
        <w:spacing w:line="360" w:lineRule="auto"/>
        <w:rPr>
          <w:rFonts w:ascii="宋体" w:hAnsi="宋体" w:cs="宋体"/>
          <w:szCs w:val="21"/>
        </w:rPr>
      </w:pPr>
      <w:r>
        <w:rPr>
          <w:rFonts w:hint="eastAsia" w:ascii="宋体" w:hAnsi="宋体" w:cs="宋体"/>
          <w:szCs w:val="21"/>
        </w:rPr>
        <w:t xml:space="preserve">1.3.2.7流程实例管理权限</w:t>
      </w:r>
      <w:r/>
    </w:p>
    <w:p>
      <w:pPr>
        <w:contextualSpacing/>
        <w:ind w:firstLine="420"/>
        <w:spacing w:line="360" w:lineRule="auto"/>
        <w:rPr>
          <w:rFonts w:ascii="宋体" w:hAnsi="宋体" w:cs="宋体"/>
          <w:szCs w:val="21"/>
        </w:rPr>
      </w:pPr>
      <w:r>
        <w:rPr>
          <w:rFonts w:hint="eastAsia" w:ascii="宋体" w:hAnsi="宋体" w:cs="宋体"/>
          <w:szCs w:val="21"/>
        </w:rPr>
        <w:t xml:space="preserve">支持对流程实例的管理权限进行下放，由归口部门进行对流程进行管理，管理操作包括查询、监控、结束、催办、跳转、传阅 、导出等。</w:t>
      </w:r>
      <w:r/>
    </w:p>
    <w:p>
      <w:pPr>
        <w:contextualSpacing/>
        <w:ind w:firstLine="420"/>
        <w:spacing w:line="360" w:lineRule="auto"/>
        <w:rPr>
          <w:rFonts w:ascii="宋体" w:hAnsi="宋体" w:cs="宋体"/>
          <w:szCs w:val="21"/>
        </w:rPr>
      </w:pPr>
      <w:r>
        <w:rPr>
          <w:rFonts w:hint="eastAsia" w:ascii="宋体" w:hAnsi="宋体" w:cs="宋体"/>
          <w:szCs w:val="21"/>
        </w:rPr>
        <w:t xml:space="preserve">1.3.2.8流程版本控制</w:t>
      </w:r>
      <w:r/>
    </w:p>
    <w:p>
      <w:pPr>
        <w:contextualSpacing/>
        <w:ind w:firstLine="420"/>
        <w:spacing w:line="360" w:lineRule="auto"/>
        <w:rPr>
          <w:rFonts w:ascii="宋体" w:hAnsi="宋体" w:cs="宋体"/>
          <w:szCs w:val="21"/>
        </w:rPr>
      </w:pPr>
      <w:r>
        <w:rPr>
          <w:rFonts w:hint="eastAsia" w:ascii="宋体" w:hAnsi="宋体" w:cs="宋体"/>
          <w:szCs w:val="21"/>
        </w:rPr>
        <w:t xml:space="preserve">对于同一流程，支持新旧版本控制。在原有版本的基础上进行节点、字段的调整，不影响已办结流程的固有数据。 </w:t>
      </w:r>
      <w:r/>
    </w:p>
    <w:p>
      <w:pPr>
        <w:contextualSpacing/>
        <w:ind w:firstLine="420"/>
        <w:spacing w:line="360" w:lineRule="auto"/>
        <w:rPr>
          <w:rFonts w:ascii="宋体" w:hAnsi="宋体" w:cs="宋体"/>
          <w:szCs w:val="21"/>
        </w:rPr>
      </w:pPr>
      <w:r>
        <w:rPr>
          <w:rFonts w:hint="eastAsia" w:ascii="宋体" w:hAnsi="宋体" w:cs="宋体"/>
          <w:szCs w:val="21"/>
        </w:rPr>
        <w:t xml:space="preserve">1.3.2.9流程查询</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支持通过关键字可对需要的流程进行模糊查询、通过流程的分类、定义的属性进行查询、通过流程表单内容进行流程检索精确查询。</w:t>
      </w:r>
      <w:r/>
    </w:p>
    <w:p>
      <w:pPr>
        <w:contextualSpacing/>
        <w:ind w:firstLine="420"/>
        <w:spacing w:line="360" w:lineRule="auto"/>
        <w:rPr>
          <w:rFonts w:ascii="宋体" w:hAnsi="宋体" w:cs="宋体"/>
          <w:szCs w:val="21"/>
        </w:rPr>
      </w:pPr>
      <w:r>
        <w:rPr>
          <w:rFonts w:hint="eastAsia" w:ascii="宋体" w:hAnsi="宋体" w:cs="宋体"/>
          <w:szCs w:val="21"/>
        </w:rPr>
        <w:t xml:space="preserve">1.3.2.10办结查询</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（1）支持查看历史处理过并结束的流程。可通过时间轴方式直观展现处理过程包括及处理人、处理时间、处理意见。</w:t>
      </w:r>
      <w:r/>
    </w:p>
    <w:p>
      <w:pPr>
        <w:contextualSpacing/>
        <w:ind w:firstLine="420"/>
        <w:spacing w:line="360" w:lineRule="auto"/>
        <w:rPr>
          <w:rFonts w:ascii="宋体" w:hAnsi="宋体" w:cs="宋体"/>
          <w:szCs w:val="21"/>
        </w:rPr>
      </w:pPr>
      <w:r>
        <w:rPr>
          <w:rFonts w:hint="eastAsia" w:ascii="宋体" w:hAnsi="宋体" w:cs="宋体"/>
          <w:szCs w:val="21"/>
        </w:rPr>
        <w:t xml:space="preserve">（2）支持图形化显示流程的走向和流程的操作者，允许流程节点的相关人通过流程可视化流程监控图跟踪整个流程的执行情况。</w:t>
      </w:r>
      <w:r/>
    </w:p>
    <w:p>
      <w:pPr>
        <w:contextualSpacing/>
        <w:ind w:firstLine="420"/>
        <w:spacing w:line="360" w:lineRule="auto"/>
        <w:rPr>
          <w:rFonts w:ascii="宋体" w:hAnsi="宋体" w:cs="宋体"/>
          <w:szCs w:val="21"/>
        </w:rPr>
      </w:pPr>
      <w:r>
        <w:rPr>
          <w:rFonts w:hint="eastAsia" w:ascii="宋体" w:hAnsi="宋体" w:cs="宋体"/>
          <w:szCs w:val="21"/>
        </w:rPr>
        <w:t xml:space="preserve">1.3.3流程流转</w:t>
      </w:r>
      <w:r/>
    </w:p>
    <w:p>
      <w:pPr>
        <w:contextualSpacing/>
        <w:ind w:firstLine="420"/>
        <w:spacing w:line="360" w:lineRule="auto"/>
        <w:rPr>
          <w:rFonts w:ascii="宋体" w:hAnsi="宋体" w:cs="宋体"/>
          <w:szCs w:val="21"/>
        </w:rPr>
      </w:pPr>
      <w:r>
        <w:rPr>
          <w:rFonts w:hint="eastAsia" w:ascii="宋体" w:hAnsi="宋体" w:cs="宋体"/>
          <w:szCs w:val="21"/>
        </w:rPr>
        <w:t xml:space="preserve">1.3.3.1流程并发分支</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支持在某一个节点处理后，可分拆成多个节点由不同人员去审核或处理。</w:t>
      </w:r>
      <w:r/>
    </w:p>
    <w:p>
      <w:pPr>
        <w:contextualSpacing/>
        <w:ind w:firstLine="420"/>
        <w:spacing w:line="360" w:lineRule="auto"/>
        <w:rPr>
          <w:rFonts w:ascii="宋体" w:hAnsi="宋体" w:cs="宋体"/>
          <w:szCs w:val="21"/>
        </w:rPr>
      </w:pPr>
      <w:r>
        <w:rPr>
          <w:rFonts w:hint="eastAsia" w:ascii="宋体" w:hAnsi="宋体" w:cs="宋体"/>
          <w:szCs w:val="21"/>
        </w:rPr>
        <w:t xml:space="preserve">1.3.3.2自由流程</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支持用户在提交或审批的过程中，自行选择下一环节的处理人以及决定是否结束。</w:t>
      </w:r>
      <w:r/>
    </w:p>
    <w:p>
      <w:pPr>
        <w:contextualSpacing/>
        <w:ind w:firstLine="420"/>
        <w:spacing w:line="360" w:lineRule="auto"/>
        <w:rPr>
          <w:rFonts w:ascii="宋体" w:hAnsi="宋体" w:cs="宋体"/>
          <w:szCs w:val="21"/>
        </w:rPr>
      </w:pPr>
      <w:r>
        <w:rPr>
          <w:rFonts w:hint="eastAsia" w:ascii="宋体" w:hAnsi="宋体" w:cs="宋体"/>
          <w:szCs w:val="21"/>
        </w:rPr>
        <w:t xml:space="preserve">1.3.3.3合并审批</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支持在一次流程审批中，同一个领导只审一次，且支持以最高的职务进行审批</w:t>
      </w:r>
      <w:r/>
    </w:p>
    <w:p>
      <w:pPr>
        <w:contextualSpacing/>
        <w:ind w:firstLine="420"/>
        <w:spacing w:line="360" w:lineRule="auto"/>
        <w:rPr>
          <w:rFonts w:ascii="宋体" w:hAnsi="宋体" w:cs="宋体"/>
          <w:szCs w:val="21"/>
        </w:rPr>
      </w:pPr>
      <w:r>
        <w:rPr>
          <w:rFonts w:hint="eastAsia" w:ascii="宋体" w:hAnsi="宋体" w:cs="宋体"/>
          <w:szCs w:val="21"/>
        </w:rPr>
        <w:t xml:space="preserve">1.3.4流程赋权</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支持通过流程配置的权限来赋予文档 、表单、相联数据的增删改查权限，流程中没有权限的人不能查看。</w:t>
      </w:r>
      <w:r/>
    </w:p>
    <w:p>
      <w:pPr>
        <w:contextualSpacing/>
        <w:ind w:firstLine="420"/>
        <w:spacing w:line="360" w:lineRule="auto"/>
        <w:rPr>
          <w:rFonts w:ascii="宋体" w:hAnsi="宋体" w:cs="宋体"/>
          <w:szCs w:val="21"/>
        </w:rPr>
      </w:pPr>
      <w:r>
        <w:rPr>
          <w:rFonts w:hint="eastAsia" w:ascii="宋体" w:hAnsi="宋体" w:cs="宋体"/>
          <w:szCs w:val="21"/>
        </w:rPr>
        <w:t xml:space="preserve">1.3.4.1流程监控</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支持对流程执行的效率、执行的质量进行分析和处理。</w:t>
      </w:r>
      <w:r/>
    </w:p>
    <w:p>
      <w:pPr>
        <w:contextualSpacing/>
        <w:ind w:firstLine="420"/>
        <w:spacing w:line="360" w:lineRule="auto"/>
        <w:rPr>
          <w:rFonts w:ascii="宋体" w:hAnsi="宋体" w:cs="宋体"/>
          <w:szCs w:val="21"/>
        </w:rPr>
      </w:pPr>
      <w:r>
        <w:rPr>
          <w:rFonts w:hint="eastAsia" w:ascii="宋体" w:hAnsi="宋体" w:cs="宋体"/>
          <w:szCs w:val="21"/>
        </w:rPr>
        <w:t xml:space="preserve">1.3.4.2流程撤回</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支持设定是否需要撤回提交的流程表单。</w:t>
      </w:r>
      <w:r/>
    </w:p>
    <w:p>
      <w:pPr>
        <w:contextualSpacing/>
        <w:ind w:firstLine="420"/>
        <w:spacing w:line="360" w:lineRule="auto"/>
        <w:rPr>
          <w:rFonts w:ascii="宋体" w:hAnsi="宋体" w:cs="宋体"/>
          <w:szCs w:val="21"/>
        </w:rPr>
      </w:pPr>
      <w:r>
        <w:rPr>
          <w:rFonts w:hint="eastAsia" w:ascii="宋体" w:hAnsi="宋体" w:cs="宋体"/>
          <w:szCs w:val="21"/>
        </w:rPr>
        <w:t xml:space="preserve">1.3.4.3流程强制归档</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支持根据情况设定是否强制将流程结束或者归档。</w:t>
      </w:r>
      <w:r/>
    </w:p>
    <w:p>
      <w:pPr>
        <w:contextualSpacing/>
        <w:ind w:firstLine="420"/>
        <w:spacing w:line="360" w:lineRule="auto"/>
        <w:rPr>
          <w:rFonts w:ascii="宋体" w:hAnsi="宋体" w:cs="宋体"/>
          <w:szCs w:val="21"/>
        </w:rPr>
      </w:pPr>
      <w:r>
        <w:rPr>
          <w:rFonts w:hint="eastAsia" w:ascii="宋体" w:hAnsi="宋体" w:cs="宋体"/>
          <w:szCs w:val="21"/>
        </w:rPr>
        <w:t xml:space="preserve">1.3.4.4流程退回</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支持自由设定在任何节点的流程退回功能，退回流程可设置退回环节提交时可跳过中间环节，返回至当前环节。</w:t>
      </w:r>
      <w:r/>
    </w:p>
    <w:p>
      <w:pPr>
        <w:contextualSpacing/>
        <w:ind w:firstLine="420"/>
        <w:spacing w:line="360" w:lineRule="auto"/>
        <w:rPr>
          <w:rFonts w:ascii="宋体" w:hAnsi="宋体" w:cs="宋体"/>
          <w:szCs w:val="21"/>
        </w:rPr>
      </w:pPr>
      <w:r>
        <w:rPr>
          <w:rFonts w:hint="eastAsia" w:ascii="宋体" w:hAnsi="宋体" w:cs="宋体"/>
          <w:szCs w:val="21"/>
        </w:rPr>
        <w:t xml:space="preserve">1.3.4.5流程会签</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支持把任务分配给一群人处理过程中的受理和反馈问题，所有人同时得到任务指派并正确地完成某项任务。</w:t>
      </w:r>
      <w:r/>
    </w:p>
    <w:p>
      <w:pPr>
        <w:contextualSpacing/>
        <w:ind w:firstLine="420"/>
        <w:spacing w:line="360" w:lineRule="auto"/>
        <w:rPr>
          <w:rFonts w:ascii="宋体" w:hAnsi="宋体" w:cs="宋体"/>
          <w:szCs w:val="21"/>
        </w:rPr>
      </w:pPr>
      <w:r>
        <w:rPr>
          <w:rFonts w:hint="eastAsia" w:ascii="宋体" w:hAnsi="宋体" w:cs="宋体"/>
          <w:szCs w:val="21"/>
        </w:rPr>
        <w:t xml:space="preserve">1.3.4.6流程移交、复制</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支持历史数据可实现转移、复制。人员调岗，历史数据可以移交。同岗位人员新增，可以复制权限，授权其查看历史流程、数据（包括在途流程）。</w:t>
      </w:r>
      <w:r/>
    </w:p>
    <w:p>
      <w:pPr>
        <w:contextualSpacing/>
        <w:ind w:firstLine="420"/>
        <w:spacing w:line="360" w:lineRule="auto"/>
        <w:rPr>
          <w:rFonts w:ascii="宋体" w:hAnsi="宋体" w:cs="宋体"/>
          <w:szCs w:val="21"/>
        </w:rPr>
      </w:pPr>
      <w:r>
        <w:rPr>
          <w:rFonts w:hint="eastAsia" w:ascii="宋体" w:hAnsi="宋体" w:cs="宋体"/>
          <w:szCs w:val="21"/>
        </w:rPr>
        <w:t xml:space="preserve">1.3.4.7流程授权审批表</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支持通过excel或系统维护的权限表，导入即可批量修改整个流程的审批权限。</w:t>
      </w:r>
      <w:r/>
    </w:p>
    <w:p>
      <w:pPr>
        <w:contextualSpacing/>
        <w:ind w:firstLine="420"/>
        <w:spacing w:line="360" w:lineRule="auto"/>
        <w:rPr>
          <w:rFonts w:ascii="宋体" w:hAnsi="宋体" w:cs="宋体"/>
          <w:szCs w:val="21"/>
        </w:rPr>
      </w:pPr>
      <w:r>
        <w:rPr>
          <w:rFonts w:hint="eastAsia" w:ascii="宋体" w:hAnsi="宋体" w:cs="宋体"/>
          <w:szCs w:val="21"/>
        </w:rPr>
        <w:t xml:space="preserve">1.4表单管理</w:t>
      </w:r>
      <w:r/>
    </w:p>
    <w:p>
      <w:pPr>
        <w:contextualSpacing/>
        <w:ind w:firstLine="420"/>
        <w:spacing w:line="360" w:lineRule="auto"/>
        <w:rPr>
          <w:rFonts w:ascii="宋体" w:hAnsi="宋体" w:cs="宋体"/>
          <w:szCs w:val="21"/>
        </w:rPr>
      </w:pPr>
      <w:r>
        <w:rPr>
          <w:rFonts w:hint="eastAsia" w:ascii="宋体" w:hAnsi="宋体" w:cs="宋体"/>
          <w:szCs w:val="21"/>
        </w:rPr>
        <w:t xml:space="preserve">1.4.1总体要求</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基于web 的在线排版和定义功能，支持业务数据源关联，实现表单数据处理自动化。</w:t>
      </w:r>
      <w:r/>
    </w:p>
    <w:p>
      <w:pPr>
        <w:contextualSpacing/>
        <w:ind w:firstLine="420"/>
        <w:spacing w:line="360" w:lineRule="auto"/>
        <w:rPr>
          <w:rFonts w:ascii="宋体" w:hAnsi="宋体" w:cs="宋体"/>
          <w:szCs w:val="21"/>
        </w:rPr>
      </w:pPr>
      <w:r>
        <w:rPr>
          <w:rFonts w:hint="eastAsia" w:ascii="宋体" w:hAnsi="宋体" w:cs="宋体"/>
          <w:szCs w:val="21"/>
        </w:rPr>
        <w:t xml:space="preserve">（1）支持表单的定义完全在浏览器上完成，无需安装额外的软件或浏览器插件。</w:t>
      </w:r>
      <w:r/>
    </w:p>
    <w:p>
      <w:pPr>
        <w:contextualSpacing/>
        <w:ind w:firstLine="420"/>
        <w:spacing w:line="360" w:lineRule="auto"/>
        <w:rPr>
          <w:rFonts w:ascii="宋体" w:hAnsi="宋体" w:cs="宋体"/>
          <w:szCs w:val="21"/>
        </w:rPr>
      </w:pPr>
      <w:r>
        <w:rPr>
          <w:rFonts w:hint="eastAsia" w:ascii="宋体" w:hAnsi="宋体" w:cs="宋体"/>
          <w:szCs w:val="21"/>
        </w:rPr>
        <w:t xml:space="preserve">（2）支持内置大量的表单控件，通过简单的拖拽操作，即可完成整个表单定义的过程。控件包括：文本、单行输入框、多行输入框、数字输入框、下拉选择框、单选按钮、多选按钮、附件、日期时间、地址本、高级地址本、动态单选、动态多选、动态下拉框、填充控件、选择框、模板附件、校验器、属性变更、审批操作、新审批操作、审批意见、稿纸签章等常用控件；还包括前端计算控件，可以快速地在用户输入的过程中对字段进行计算汇总。</w:t>
      </w:r>
      <w:r/>
    </w:p>
    <w:p>
      <w:pPr>
        <w:contextualSpacing/>
        <w:ind w:firstLine="420"/>
        <w:spacing w:line="360" w:lineRule="auto"/>
        <w:rPr>
          <w:rFonts w:ascii="宋体" w:hAnsi="宋体" w:cs="宋体"/>
          <w:szCs w:val="21"/>
        </w:rPr>
      </w:pPr>
      <w:r>
        <w:rPr>
          <w:rFonts w:hint="eastAsia" w:ascii="宋体" w:hAnsi="宋体" w:cs="宋体"/>
          <w:szCs w:val="21"/>
        </w:rPr>
        <w:t xml:space="preserve">（3）支持明细表控件，快速实现多行单据的动态行添加、删除、编辑、excel 导入导出等功能。</w:t>
      </w:r>
      <w:r/>
    </w:p>
    <w:p>
      <w:pPr>
        <w:contextualSpacing/>
        <w:ind w:firstLine="420"/>
        <w:spacing w:line="360" w:lineRule="auto"/>
        <w:rPr>
          <w:rFonts w:ascii="宋体" w:hAnsi="宋体" w:cs="宋体"/>
          <w:szCs w:val="21"/>
        </w:rPr>
      </w:pPr>
      <w:r>
        <w:rPr>
          <w:rFonts w:hint="eastAsia" w:ascii="宋体" w:hAnsi="宋体" w:cs="宋体"/>
          <w:szCs w:val="21"/>
        </w:rPr>
        <w:t xml:space="preserve">（4）支持表格、标签页等布局控件，类似WORD 表格的设计方式，可添加、删除行列，合并、拆分单元格等。布局控件支持相互嵌套，通过简单的操作即可完成复杂的布局。表单中的数据自动存储，业务人员无需具备复杂的数据库表结构设计等技能。</w:t>
      </w:r>
      <w:r/>
    </w:p>
    <w:p>
      <w:pPr>
        <w:contextualSpacing/>
        <w:ind w:firstLine="420"/>
        <w:spacing w:line="360" w:lineRule="auto"/>
        <w:rPr>
          <w:rFonts w:ascii="宋体" w:hAnsi="宋体" w:cs="宋体"/>
          <w:szCs w:val="21"/>
        </w:rPr>
      </w:pPr>
      <w:r>
        <w:rPr>
          <w:rFonts w:hint="eastAsia" w:ascii="宋体" w:hAnsi="宋体" w:cs="宋体"/>
          <w:szCs w:val="21"/>
        </w:rPr>
        <w:t xml:space="preserve">1.4.2表单审计</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支持关键字段需要有字段修改日志可用于审计。</w:t>
      </w:r>
      <w:r/>
    </w:p>
    <w:p>
      <w:pPr>
        <w:contextualSpacing/>
        <w:ind w:firstLine="420"/>
        <w:spacing w:line="360" w:lineRule="auto"/>
        <w:rPr>
          <w:rFonts w:ascii="宋体" w:hAnsi="宋体" w:cs="宋体"/>
          <w:szCs w:val="21"/>
        </w:rPr>
      </w:pPr>
      <w:r>
        <w:rPr>
          <w:rFonts w:hint="eastAsia" w:ascii="宋体" w:hAnsi="宋体" w:cs="宋体"/>
          <w:szCs w:val="21"/>
        </w:rPr>
        <w:t xml:space="preserve">1.4.2.1表单灵活扩展</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（1）支持对于一些表单自定义工具本身未涵盖的功能，具有一定开发技能的人员可以通过直接在表单中插入程序代码，或者根据表单引擎的规范编写表单控件这两种方式来完成。</w:t>
      </w:r>
      <w:r>
        <w:rPr>
          <w:rFonts w:hint="eastAsia" w:ascii="宋体" w:hAnsi="宋体" w:cs="宋体"/>
          <w:szCs w:val="21"/>
        </w:rPr>
        <w:tab/>
        <w:t xml:space="preserve">（2）支持表单中的数据不仅可以自动存储，还可以指定数据库表结构进行存储，以方便数据库多表的关联查询</w:t>
      </w:r>
      <w:r/>
    </w:p>
    <w:p>
      <w:pPr>
        <w:contextualSpacing/>
        <w:ind w:firstLine="420"/>
        <w:spacing w:line="360" w:lineRule="auto"/>
        <w:rPr>
          <w:rFonts w:ascii="宋体" w:hAnsi="宋体" w:cs="宋体"/>
          <w:szCs w:val="21"/>
        </w:rPr>
      </w:pPr>
      <w:r>
        <w:rPr>
          <w:rFonts w:hint="eastAsia" w:ascii="宋体" w:hAnsi="宋体" w:cs="宋体"/>
          <w:szCs w:val="21"/>
        </w:rPr>
        <w:t xml:space="preserve">1.4.2.2严谨的权限控制</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支持表单引擎的权限可以控制到特定区域范围中的表单控件的查看、编辑、隐藏等权限。授权用户可以直接从组织架构中指定，或直接通过流程节点指定。</w:t>
      </w:r>
      <w:r/>
    </w:p>
    <w:p>
      <w:pPr>
        <w:contextualSpacing/>
        <w:ind w:firstLine="420"/>
        <w:spacing w:line="360" w:lineRule="auto"/>
        <w:rPr>
          <w:rFonts w:ascii="宋体" w:hAnsi="宋体" w:cs="宋体"/>
          <w:szCs w:val="21"/>
        </w:rPr>
      </w:pPr>
      <w:r>
        <w:rPr>
          <w:rFonts w:hint="eastAsia" w:ascii="宋体" w:hAnsi="宋体" w:cs="宋体"/>
          <w:szCs w:val="21"/>
        </w:rPr>
        <w:t xml:space="preserve">1.4.2.3表单与流程融合</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流程节点的处理人可以从表单中进行获取，流程在流转过程中也可以对表单的数据进行修改；表单可以定义哪些流程环节可以编辑特定区域的字段，在什么位置对流程过程中的审批意见按照指定的格式进行展现等。</w:t>
      </w:r>
      <w:r/>
    </w:p>
    <w:p>
      <w:pPr>
        <w:contextualSpacing/>
        <w:ind w:firstLine="420"/>
        <w:spacing w:line="360" w:lineRule="auto"/>
        <w:rPr>
          <w:rFonts w:ascii="宋体" w:hAnsi="宋体" w:cs="宋体"/>
          <w:szCs w:val="21"/>
        </w:rPr>
      </w:pPr>
      <w:r>
        <w:rPr>
          <w:rFonts w:hint="eastAsia" w:ascii="宋体" w:hAnsi="宋体" w:cs="宋体"/>
          <w:szCs w:val="21"/>
        </w:rPr>
        <w:t xml:space="preserve">1.4.2.4多表单支持</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支持流程节点审批或签字，可绑定不同的表单模板和打印模板。针对同一个节点可设置PC端和移动端的表单模板。流程处理人根据业务需要处理对应的表单信息。</w:t>
      </w:r>
      <w:r/>
    </w:p>
    <w:p>
      <w:pPr>
        <w:contextualSpacing/>
        <w:ind w:firstLine="420"/>
        <w:spacing w:line="360" w:lineRule="auto"/>
        <w:rPr>
          <w:rFonts w:ascii="宋体" w:hAnsi="宋体" w:cs="宋体"/>
          <w:szCs w:val="21"/>
        </w:rPr>
      </w:pPr>
      <w:r>
        <w:rPr>
          <w:rFonts w:hint="eastAsia" w:ascii="宋体" w:hAnsi="宋体" w:cs="宋体"/>
          <w:szCs w:val="21"/>
        </w:rPr>
        <w:t xml:space="preserve">1.5知识文档管理</w:t>
      </w:r>
      <w:r/>
    </w:p>
    <w:p>
      <w:pPr>
        <w:contextualSpacing/>
        <w:ind w:firstLine="420"/>
        <w:spacing w:line="360" w:lineRule="auto"/>
        <w:rPr>
          <w:rFonts w:ascii="宋体" w:hAnsi="宋体" w:cs="宋体"/>
          <w:szCs w:val="21"/>
        </w:rPr>
      </w:pPr>
      <w:r>
        <w:rPr>
          <w:rFonts w:hint="eastAsia" w:ascii="宋体" w:hAnsi="宋体" w:cs="宋体"/>
          <w:szCs w:val="21"/>
        </w:rPr>
        <w:t xml:space="preserve">1.5.1统一搜索</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对结构化和非结构化业务数据进行索引的机制，支持全文检索应用，支持用户从文档的关联属性如创建人、最后修改时间等搜索需要的文档，支持附件和相关文档全文搜索（包括常用格式的附件，如txt、docx、xlsx、pdf等）。</w:t>
      </w:r>
      <w:r/>
    </w:p>
    <w:p>
      <w:pPr>
        <w:contextualSpacing/>
        <w:ind w:firstLine="420"/>
        <w:spacing w:line="360" w:lineRule="auto"/>
        <w:rPr>
          <w:rFonts w:ascii="宋体" w:hAnsi="宋体" w:cs="宋体"/>
          <w:szCs w:val="21"/>
        </w:rPr>
      </w:pPr>
      <w:r>
        <w:rPr>
          <w:rFonts w:hint="eastAsia" w:ascii="宋体" w:hAnsi="宋体" w:cs="宋体"/>
          <w:szCs w:val="21"/>
        </w:rPr>
        <w:t xml:space="preserve">1.5.2文档预览</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支持Word、Excel、PDF、图片格式的在线预览（加密文件需过滤，不能预览）。</w:t>
      </w:r>
      <w:r/>
    </w:p>
    <w:p>
      <w:pPr>
        <w:contextualSpacing/>
        <w:ind w:firstLine="420"/>
        <w:spacing w:line="360" w:lineRule="auto"/>
        <w:rPr>
          <w:rFonts w:ascii="宋体" w:hAnsi="宋体" w:cs="宋体"/>
          <w:szCs w:val="21"/>
        </w:rPr>
      </w:pPr>
      <w:r>
        <w:rPr>
          <w:rFonts w:hint="eastAsia" w:ascii="宋体" w:hAnsi="宋体" w:cs="宋体"/>
          <w:szCs w:val="21"/>
        </w:rPr>
        <w:t xml:space="preserve">1.5.3知识地图</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支持知识专家按照特定主题，通过对知识库的文档进行提取后制作成知识地图，知识地图的主要功能在于，当我们需要某类专业知识或者某个特定主题的知识时，可以透过知识地</w:t>
      </w:r>
      <w:r>
        <w:rPr>
          <w:rFonts w:hint="eastAsia" w:ascii="宋体" w:hAnsi="宋体" w:cs="宋体"/>
          <w:szCs w:val="21"/>
        </w:rPr>
        <w:t xml:space="preserve">图找到我们所需的一系列的知识。</w:t>
      </w:r>
      <w:r/>
    </w:p>
    <w:p>
      <w:pPr>
        <w:contextualSpacing/>
        <w:ind w:firstLine="420"/>
        <w:spacing w:line="360" w:lineRule="auto"/>
        <w:rPr>
          <w:rFonts w:ascii="宋体" w:hAnsi="宋体" w:cs="宋体"/>
          <w:szCs w:val="21"/>
        </w:rPr>
      </w:pPr>
      <w:r>
        <w:rPr>
          <w:rFonts w:hint="eastAsia" w:ascii="宋体" w:hAnsi="宋体" w:cs="宋体"/>
          <w:szCs w:val="21"/>
        </w:rPr>
        <w:t xml:space="preserve">1.5.4文档分析</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支持对文档的数量、发起人等进行数量统计。</w:t>
      </w:r>
      <w:r/>
    </w:p>
    <w:p>
      <w:pPr>
        <w:contextualSpacing/>
        <w:ind w:firstLine="420"/>
        <w:spacing w:line="360" w:lineRule="auto"/>
        <w:rPr>
          <w:rFonts w:ascii="宋体" w:hAnsi="宋体" w:cs="宋体"/>
          <w:szCs w:val="21"/>
        </w:rPr>
      </w:pPr>
      <w:r>
        <w:rPr>
          <w:rFonts w:hint="eastAsia" w:ascii="宋体" w:hAnsi="宋体" w:cs="宋体"/>
          <w:szCs w:val="21"/>
        </w:rPr>
        <w:t xml:space="preserve">1.5.5文档安全管理</w:t>
      </w:r>
      <w:r/>
    </w:p>
    <w:p>
      <w:pPr>
        <w:contextualSpacing/>
        <w:ind w:firstLine="420"/>
        <w:spacing w:line="360" w:lineRule="auto"/>
        <w:rPr>
          <w:rFonts w:ascii="宋体" w:hAnsi="宋体" w:cs="宋体"/>
          <w:szCs w:val="21"/>
        </w:rPr>
      </w:pPr>
      <w:r>
        <w:rPr>
          <w:rFonts w:hint="eastAsia" w:ascii="宋体" w:hAnsi="宋体" w:cs="宋体"/>
          <w:szCs w:val="21"/>
        </w:rPr>
        <w:t xml:space="preserve">支持对文档的正文实现防篡改。</w:t>
      </w:r>
      <w:r/>
    </w:p>
    <w:p>
      <w:pPr>
        <w:contextualSpacing/>
        <w:ind w:firstLine="420"/>
        <w:spacing w:line="360" w:lineRule="auto"/>
        <w:rPr>
          <w:rFonts w:ascii="宋体" w:hAnsi="宋体" w:cs="宋体"/>
          <w:szCs w:val="21"/>
        </w:rPr>
      </w:pPr>
      <w:r>
        <w:rPr>
          <w:rFonts w:hint="eastAsia" w:ascii="宋体" w:hAnsi="宋体" w:cs="宋体"/>
          <w:szCs w:val="21"/>
        </w:rPr>
        <w:t xml:space="preserve">1.6协同办公功能需求</w:t>
      </w:r>
      <w:r/>
    </w:p>
    <w:p>
      <w:pPr>
        <w:contextualSpacing/>
        <w:ind w:firstLine="420"/>
        <w:spacing w:line="360" w:lineRule="auto"/>
        <w:rPr>
          <w:rFonts w:ascii="宋体" w:hAnsi="宋体" w:cs="宋体"/>
          <w:szCs w:val="21"/>
        </w:rPr>
      </w:pPr>
      <w:r>
        <w:rPr>
          <w:rFonts w:hint="eastAsia" w:ascii="宋体" w:hAnsi="宋体" w:cs="宋体"/>
          <w:szCs w:val="21"/>
        </w:rPr>
        <w:t xml:space="preserve">1.6.1公文管理</w:t>
      </w:r>
      <w:r/>
    </w:p>
    <w:p>
      <w:pPr>
        <w:contextualSpacing/>
        <w:ind w:firstLine="420"/>
        <w:spacing w:line="360" w:lineRule="auto"/>
        <w:rPr>
          <w:rFonts w:ascii="宋体" w:hAnsi="宋体" w:cs="宋体"/>
          <w:szCs w:val="21"/>
        </w:rPr>
      </w:pPr>
      <w:r>
        <w:rPr>
          <w:rFonts w:hint="eastAsia" w:ascii="宋体" w:hAnsi="宋体" w:cs="宋体"/>
          <w:szCs w:val="21"/>
        </w:rPr>
        <w:t xml:space="preserve">1.6.1.1发文管理</w:t>
      </w:r>
      <w:r/>
    </w:p>
    <w:p>
      <w:pPr>
        <w:contextualSpacing/>
        <w:ind w:firstLine="420"/>
        <w:spacing w:line="360" w:lineRule="auto"/>
        <w:rPr>
          <w:rFonts w:ascii="宋体" w:hAnsi="宋体" w:cs="宋体"/>
          <w:szCs w:val="21"/>
        </w:rPr>
      </w:pPr>
      <w:r>
        <w:rPr>
          <w:rFonts w:hint="eastAsia" w:ascii="宋体" w:hAnsi="宋体" w:cs="宋体"/>
          <w:szCs w:val="21"/>
        </w:rPr>
        <w:t xml:space="preserve">（1）支持拟文、审批、审核、复核、会签、签发的公文成文审批过程；</w:t>
      </w:r>
      <w:r/>
    </w:p>
    <w:p>
      <w:pPr>
        <w:contextualSpacing/>
        <w:ind w:firstLine="420"/>
        <w:spacing w:line="360" w:lineRule="auto"/>
        <w:rPr>
          <w:rFonts w:ascii="宋体" w:hAnsi="宋体" w:cs="宋体"/>
          <w:szCs w:val="21"/>
        </w:rPr>
      </w:pPr>
      <w:r>
        <w:rPr>
          <w:rFonts w:hint="eastAsia" w:ascii="宋体" w:hAnsi="宋体" w:cs="宋体"/>
          <w:szCs w:val="21"/>
        </w:rPr>
        <w:t xml:space="preserve">（2）支持调用模板；</w:t>
      </w:r>
      <w:r/>
    </w:p>
    <w:p>
      <w:pPr>
        <w:contextualSpacing/>
        <w:ind w:firstLine="420"/>
        <w:spacing w:line="360" w:lineRule="auto"/>
        <w:rPr>
          <w:rFonts w:ascii="宋体" w:hAnsi="宋体" w:cs="宋体"/>
          <w:szCs w:val="21"/>
        </w:rPr>
      </w:pPr>
      <w:r>
        <w:rPr>
          <w:rFonts w:hint="eastAsia" w:ascii="宋体" w:hAnsi="宋体" w:cs="宋体"/>
          <w:szCs w:val="21"/>
        </w:rPr>
        <w:t xml:space="preserve">（3）支持公文套红、用印、封发、归档的公文处理过程；</w:t>
      </w:r>
      <w:r/>
    </w:p>
    <w:p>
      <w:pPr>
        <w:contextualSpacing/>
        <w:ind w:firstLine="420"/>
        <w:spacing w:line="360" w:lineRule="auto"/>
        <w:rPr>
          <w:rFonts w:ascii="宋体" w:hAnsi="宋体" w:cs="宋体"/>
          <w:szCs w:val="21"/>
        </w:rPr>
      </w:pPr>
      <w:r>
        <w:rPr>
          <w:rFonts w:hint="eastAsia" w:ascii="宋体" w:hAnsi="宋体" w:cs="宋体"/>
          <w:szCs w:val="21"/>
        </w:rPr>
        <w:t xml:space="preserve">（4）支持调用各类文档模板；</w:t>
      </w:r>
      <w:r/>
    </w:p>
    <w:p>
      <w:pPr>
        <w:contextualSpacing/>
        <w:ind w:firstLine="420"/>
        <w:spacing w:line="360" w:lineRule="auto"/>
        <w:rPr>
          <w:rFonts w:ascii="宋体" w:hAnsi="宋体" w:cs="宋体"/>
          <w:szCs w:val="21"/>
        </w:rPr>
      </w:pPr>
      <w:r>
        <w:rPr>
          <w:rFonts w:hint="eastAsia" w:ascii="宋体" w:hAnsi="宋体" w:cs="宋体"/>
          <w:szCs w:val="21"/>
        </w:rPr>
        <w:t xml:space="preserve">（5）支持行文过程的正文套红、公文单套红和打印输出；</w:t>
      </w:r>
      <w:r/>
    </w:p>
    <w:p>
      <w:pPr>
        <w:contextualSpacing/>
        <w:ind w:firstLine="420"/>
        <w:spacing w:line="360" w:lineRule="auto"/>
        <w:rPr>
          <w:rFonts w:ascii="宋体" w:hAnsi="宋体" w:cs="宋体"/>
          <w:szCs w:val="21"/>
        </w:rPr>
      </w:pPr>
      <w:r>
        <w:rPr>
          <w:rFonts w:hint="eastAsia" w:ascii="宋体" w:hAnsi="宋体" w:cs="宋体"/>
          <w:szCs w:val="21"/>
        </w:rPr>
        <w:t xml:space="preserve">（6）支持行文过程的手写批注、文字批注、显示/隐藏痕迹、文档清稿、电子印章；</w:t>
      </w:r>
      <w:r/>
    </w:p>
    <w:p>
      <w:pPr>
        <w:contextualSpacing/>
        <w:ind w:firstLine="420"/>
        <w:spacing w:line="360" w:lineRule="auto"/>
        <w:rPr>
          <w:rFonts w:ascii="宋体" w:hAnsi="宋体" w:cs="宋体"/>
          <w:szCs w:val="21"/>
        </w:rPr>
      </w:pPr>
      <w:r>
        <w:rPr>
          <w:rFonts w:hint="eastAsia" w:ascii="宋体" w:hAnsi="宋体" w:cs="宋体"/>
          <w:szCs w:val="21"/>
        </w:rPr>
        <w:t xml:space="preserve">（7）支持发文转公告；</w:t>
      </w:r>
      <w:r/>
    </w:p>
    <w:p>
      <w:pPr>
        <w:contextualSpacing/>
        <w:ind w:firstLine="420"/>
        <w:spacing w:line="360" w:lineRule="auto"/>
        <w:rPr>
          <w:rFonts w:ascii="宋体" w:hAnsi="宋体" w:cs="宋体"/>
          <w:szCs w:val="21"/>
        </w:rPr>
      </w:pPr>
      <w:r>
        <w:rPr>
          <w:rFonts w:hint="eastAsia" w:ascii="宋体" w:hAnsi="宋体" w:cs="宋体"/>
          <w:szCs w:val="21"/>
        </w:rPr>
        <w:t xml:space="preserve">（8）支持会签、回退、终止；</w:t>
      </w:r>
      <w:r/>
    </w:p>
    <w:p>
      <w:pPr>
        <w:contextualSpacing/>
        <w:ind w:firstLine="420"/>
        <w:spacing w:line="360" w:lineRule="auto"/>
        <w:rPr>
          <w:rFonts w:ascii="宋体" w:hAnsi="宋体" w:cs="宋体"/>
          <w:szCs w:val="21"/>
        </w:rPr>
      </w:pPr>
      <w:r>
        <w:rPr>
          <w:rFonts w:hint="eastAsia" w:ascii="宋体" w:hAnsi="宋体" w:cs="宋体"/>
          <w:szCs w:val="21"/>
        </w:rPr>
        <w:t xml:space="preserve">（9）支持发起人附言；支持补充正文、补充附件；</w:t>
      </w:r>
      <w:r/>
    </w:p>
    <w:p>
      <w:pPr>
        <w:contextualSpacing/>
        <w:ind w:firstLine="420"/>
        <w:spacing w:line="360" w:lineRule="auto"/>
        <w:rPr>
          <w:rFonts w:ascii="宋体" w:hAnsi="宋体" w:cs="宋体"/>
          <w:szCs w:val="21"/>
        </w:rPr>
      </w:pPr>
      <w:r>
        <w:rPr>
          <w:rFonts w:hint="eastAsia" w:ascii="宋体" w:hAnsi="宋体" w:cs="宋体"/>
          <w:szCs w:val="21"/>
        </w:rPr>
        <w:t xml:space="preserve">（10）支持处理期限和超期管理；</w:t>
      </w:r>
      <w:r/>
    </w:p>
    <w:p>
      <w:pPr>
        <w:contextualSpacing/>
        <w:ind w:firstLine="420"/>
        <w:spacing w:line="360" w:lineRule="auto"/>
        <w:rPr>
          <w:rFonts w:ascii="宋体" w:hAnsi="宋体" w:cs="宋体"/>
          <w:szCs w:val="21"/>
        </w:rPr>
      </w:pPr>
      <w:r>
        <w:rPr>
          <w:rFonts w:hint="eastAsia" w:ascii="宋体" w:hAnsi="宋体" w:cs="宋体"/>
          <w:szCs w:val="21"/>
        </w:rPr>
        <w:t xml:space="preserve">（11）支持文号自动管理，支持断号选择；</w:t>
      </w:r>
      <w:r/>
    </w:p>
    <w:p>
      <w:pPr>
        <w:contextualSpacing/>
        <w:ind w:firstLine="420"/>
        <w:spacing w:line="360" w:lineRule="auto"/>
        <w:rPr>
          <w:rFonts w:ascii="宋体" w:hAnsi="宋体" w:cs="宋体"/>
          <w:szCs w:val="21"/>
        </w:rPr>
      </w:pPr>
      <w:r>
        <w:rPr>
          <w:rFonts w:hint="eastAsia" w:ascii="宋体" w:hAnsi="宋体" w:cs="宋体"/>
          <w:szCs w:val="21"/>
        </w:rPr>
        <w:t xml:space="preserve">（12）支持自定义流转签字意见簿显示样式；</w:t>
      </w:r>
      <w:r/>
    </w:p>
    <w:p>
      <w:pPr>
        <w:contextualSpacing/>
        <w:ind w:firstLine="420"/>
        <w:spacing w:line="360" w:lineRule="auto"/>
        <w:rPr>
          <w:rFonts w:ascii="宋体" w:hAnsi="宋体" w:cs="宋体"/>
          <w:szCs w:val="21"/>
        </w:rPr>
      </w:pPr>
      <w:r>
        <w:rPr>
          <w:rFonts w:hint="eastAsia" w:ascii="宋体" w:hAnsi="宋体" w:cs="宋体"/>
          <w:szCs w:val="21"/>
        </w:rPr>
        <w:t xml:space="preserve">（13）支持发文过程中进行公文督办监督。</w:t>
      </w:r>
      <w:r/>
    </w:p>
    <w:p>
      <w:pPr>
        <w:contextualSpacing/>
        <w:ind w:firstLine="420"/>
        <w:spacing w:line="360" w:lineRule="auto"/>
        <w:rPr>
          <w:rFonts w:ascii="宋体" w:hAnsi="宋体" w:cs="宋体"/>
          <w:szCs w:val="21"/>
        </w:rPr>
      </w:pPr>
      <w:r>
        <w:rPr>
          <w:rFonts w:hint="eastAsia" w:ascii="宋体" w:hAnsi="宋体" w:cs="宋体"/>
          <w:szCs w:val="21"/>
        </w:rPr>
        <w:t xml:space="preserve">1.6.1.2收文管理</w:t>
      </w:r>
      <w:r/>
    </w:p>
    <w:p>
      <w:pPr>
        <w:contextualSpacing/>
        <w:ind w:firstLine="420"/>
        <w:spacing w:line="360" w:lineRule="auto"/>
        <w:rPr>
          <w:rFonts w:ascii="宋体" w:hAnsi="宋体" w:cs="宋体"/>
          <w:szCs w:val="21"/>
        </w:rPr>
      </w:pPr>
      <w:r>
        <w:rPr>
          <w:rFonts w:hint="eastAsia" w:ascii="宋体" w:hAnsi="宋体" w:cs="宋体"/>
          <w:szCs w:val="21"/>
        </w:rPr>
        <w:t xml:space="preserve">（1）支持收办件、收阅件处理；</w:t>
      </w:r>
      <w:r/>
    </w:p>
    <w:p>
      <w:pPr>
        <w:contextualSpacing/>
        <w:ind w:firstLine="420"/>
        <w:spacing w:line="360" w:lineRule="auto"/>
        <w:rPr>
          <w:rFonts w:ascii="宋体" w:hAnsi="宋体" w:cs="宋体"/>
          <w:szCs w:val="21"/>
        </w:rPr>
      </w:pPr>
      <w:r>
        <w:rPr>
          <w:rFonts w:hint="eastAsia" w:ascii="宋体" w:hAnsi="宋体" w:cs="宋体"/>
          <w:szCs w:val="21"/>
        </w:rPr>
        <w:t xml:space="preserve">（2）支持登记、拟办、会签、承办、办理、阅读、知会等节点动作；</w:t>
      </w:r>
      <w:r/>
    </w:p>
    <w:p>
      <w:pPr>
        <w:contextualSpacing/>
        <w:ind w:firstLine="420"/>
        <w:spacing w:line="360" w:lineRule="auto"/>
        <w:rPr>
          <w:rFonts w:ascii="宋体" w:hAnsi="宋体" w:cs="宋体"/>
          <w:szCs w:val="21"/>
        </w:rPr>
      </w:pPr>
      <w:r>
        <w:rPr>
          <w:rFonts w:hint="eastAsia" w:ascii="宋体" w:hAnsi="宋体" w:cs="宋体"/>
          <w:szCs w:val="21"/>
        </w:rPr>
        <w:t xml:space="preserve">（3）支持系统内部收文登记；</w:t>
      </w:r>
      <w:r/>
    </w:p>
    <w:p>
      <w:pPr>
        <w:contextualSpacing/>
        <w:ind w:firstLine="420"/>
        <w:spacing w:line="360" w:lineRule="auto"/>
        <w:rPr>
          <w:rFonts w:ascii="宋体" w:hAnsi="宋体" w:cs="宋体"/>
          <w:szCs w:val="21"/>
        </w:rPr>
      </w:pPr>
      <w:r>
        <w:rPr>
          <w:rFonts w:hint="eastAsia" w:ascii="宋体" w:hAnsi="宋体" w:cs="宋体"/>
          <w:szCs w:val="21"/>
        </w:rPr>
        <w:t xml:space="preserve">（4）支持外来文纸质公文、外来电子公文登记；</w:t>
      </w:r>
      <w:r/>
    </w:p>
    <w:p>
      <w:pPr>
        <w:contextualSpacing/>
        <w:ind w:firstLine="420"/>
        <w:spacing w:line="360" w:lineRule="auto"/>
        <w:rPr>
          <w:rFonts w:ascii="宋体" w:hAnsi="宋体" w:cs="宋体"/>
          <w:szCs w:val="21"/>
        </w:rPr>
      </w:pPr>
      <w:r>
        <w:rPr>
          <w:rFonts w:hint="eastAsia" w:ascii="宋体" w:hAnsi="宋体" w:cs="宋体"/>
          <w:szCs w:val="21"/>
        </w:rPr>
        <w:t xml:space="preserve">（5）支持收文转发文：实现对上级单位、上级行政部门来文的转发；</w:t>
      </w:r>
      <w:r/>
    </w:p>
    <w:p>
      <w:pPr>
        <w:contextualSpacing/>
        <w:ind w:firstLine="420"/>
        <w:spacing w:line="360" w:lineRule="auto"/>
        <w:rPr>
          <w:rFonts w:ascii="宋体" w:hAnsi="宋体" w:cs="宋体"/>
          <w:szCs w:val="21"/>
        </w:rPr>
      </w:pPr>
      <w:r>
        <w:rPr>
          <w:rFonts w:hint="eastAsia" w:ascii="宋体" w:hAnsi="宋体" w:cs="宋体"/>
          <w:szCs w:val="21"/>
        </w:rPr>
        <w:t xml:space="preserve">（6）支持调用收文模板；</w:t>
      </w:r>
      <w:r/>
    </w:p>
    <w:p>
      <w:pPr>
        <w:contextualSpacing/>
        <w:ind w:firstLine="420"/>
        <w:spacing w:line="360" w:lineRule="auto"/>
        <w:rPr>
          <w:rFonts w:ascii="宋体" w:hAnsi="宋体" w:cs="宋体"/>
          <w:szCs w:val="21"/>
        </w:rPr>
      </w:pPr>
      <w:r>
        <w:rPr>
          <w:rFonts w:hint="eastAsia" w:ascii="宋体" w:hAnsi="宋体" w:cs="宋体"/>
          <w:szCs w:val="21"/>
        </w:rPr>
        <w:t xml:space="preserve">（7）支持收文处理过程中的督办设置；</w:t>
      </w:r>
      <w:r/>
    </w:p>
    <w:p>
      <w:pPr>
        <w:contextualSpacing/>
        <w:ind w:firstLine="420"/>
        <w:spacing w:line="360" w:lineRule="auto"/>
        <w:rPr>
          <w:rFonts w:ascii="宋体" w:hAnsi="宋体" w:cs="宋体"/>
          <w:szCs w:val="21"/>
        </w:rPr>
      </w:pPr>
      <w:r>
        <w:rPr>
          <w:rFonts w:hint="eastAsia" w:ascii="宋体" w:hAnsi="宋体" w:cs="宋体"/>
          <w:szCs w:val="21"/>
        </w:rPr>
        <w:t xml:space="preserve">（8）支持收文处理流程期限设置、超期提醒设置、跟踪设置；</w:t>
      </w:r>
      <w:r/>
    </w:p>
    <w:p>
      <w:pPr>
        <w:contextualSpacing/>
        <w:ind w:firstLine="420"/>
        <w:spacing w:line="360" w:lineRule="auto"/>
        <w:rPr>
          <w:rFonts w:ascii="宋体" w:hAnsi="宋体" w:cs="宋体"/>
          <w:szCs w:val="21"/>
        </w:rPr>
      </w:pPr>
      <w:r>
        <w:rPr>
          <w:rFonts w:hint="eastAsia" w:ascii="宋体" w:hAnsi="宋体" w:cs="宋体"/>
          <w:szCs w:val="21"/>
        </w:rPr>
        <w:t xml:space="preserve">（9）支持登记人登记公文时附言。</w:t>
      </w:r>
      <w:r/>
    </w:p>
    <w:p>
      <w:pPr>
        <w:contextualSpacing/>
        <w:ind w:firstLine="420"/>
        <w:spacing w:line="360" w:lineRule="auto"/>
        <w:rPr>
          <w:rFonts w:ascii="宋体" w:hAnsi="宋体" w:cs="宋体"/>
          <w:szCs w:val="21"/>
        </w:rPr>
      </w:pPr>
      <w:r>
        <w:rPr>
          <w:rFonts w:hint="eastAsia" w:ascii="宋体" w:hAnsi="宋体" w:cs="宋体"/>
          <w:szCs w:val="21"/>
        </w:rPr>
        <w:t xml:space="preserve">1.6.1.3签报管理</w:t>
      </w:r>
      <w:r/>
    </w:p>
    <w:p>
      <w:pPr>
        <w:contextualSpacing/>
        <w:ind w:firstLine="420"/>
        <w:spacing w:line="360" w:lineRule="auto"/>
        <w:rPr>
          <w:rFonts w:ascii="宋体" w:hAnsi="宋体" w:cs="宋体"/>
          <w:szCs w:val="21"/>
        </w:rPr>
      </w:pPr>
      <w:r>
        <w:rPr>
          <w:rFonts w:hint="eastAsia" w:ascii="宋体" w:hAnsi="宋体" w:cs="宋体"/>
          <w:szCs w:val="21"/>
        </w:rPr>
        <w:t xml:space="preserve">（1）支持签报拟文、审批、审核、复核、会签、办理、归档等的签报处理过程；</w:t>
      </w:r>
      <w:r/>
    </w:p>
    <w:p>
      <w:pPr>
        <w:contextualSpacing/>
        <w:ind w:firstLine="420"/>
        <w:spacing w:line="360" w:lineRule="auto"/>
        <w:rPr>
          <w:rFonts w:ascii="宋体" w:hAnsi="宋体" w:cs="宋体"/>
          <w:szCs w:val="21"/>
        </w:rPr>
      </w:pPr>
      <w:r>
        <w:rPr>
          <w:rFonts w:hint="eastAsia" w:ascii="宋体" w:hAnsi="宋体" w:cs="宋体"/>
          <w:szCs w:val="21"/>
        </w:rPr>
        <w:t xml:space="preserve">（2）支持回退、终止等异常处理；</w:t>
      </w:r>
      <w:r/>
    </w:p>
    <w:p>
      <w:pPr>
        <w:contextualSpacing/>
        <w:ind w:firstLine="420"/>
        <w:spacing w:line="360" w:lineRule="auto"/>
        <w:rPr>
          <w:rFonts w:ascii="宋体" w:hAnsi="宋体" w:cs="宋体"/>
          <w:szCs w:val="21"/>
        </w:rPr>
      </w:pPr>
      <w:r>
        <w:rPr>
          <w:rFonts w:hint="eastAsia" w:ascii="宋体" w:hAnsi="宋体" w:cs="宋体"/>
          <w:szCs w:val="21"/>
        </w:rPr>
        <w:t xml:space="preserve">（3）支持关联其他公文、关联知识文档；支持多种格式附件；</w:t>
      </w:r>
      <w:r/>
    </w:p>
    <w:p>
      <w:pPr>
        <w:contextualSpacing/>
        <w:ind w:firstLine="420"/>
        <w:spacing w:line="360" w:lineRule="auto"/>
        <w:rPr>
          <w:rFonts w:ascii="宋体" w:hAnsi="宋体" w:cs="宋体"/>
          <w:szCs w:val="21"/>
        </w:rPr>
      </w:pPr>
      <w:r>
        <w:rPr>
          <w:rFonts w:hint="eastAsia" w:ascii="宋体" w:hAnsi="宋体" w:cs="宋体"/>
          <w:szCs w:val="21"/>
        </w:rPr>
        <w:t xml:space="preserve">1.6.1.4查询统计</w:t>
      </w:r>
      <w:r/>
    </w:p>
    <w:p>
      <w:pPr>
        <w:contextualSpacing/>
        <w:ind w:firstLine="420"/>
        <w:spacing w:line="360" w:lineRule="auto"/>
        <w:rPr>
          <w:rFonts w:ascii="宋体" w:hAnsi="宋体" w:cs="宋体"/>
          <w:szCs w:val="21"/>
        </w:rPr>
      </w:pPr>
      <w:r>
        <w:rPr>
          <w:rFonts w:hint="eastAsia" w:ascii="宋体" w:hAnsi="宋体" w:cs="宋体"/>
          <w:szCs w:val="21"/>
        </w:rPr>
        <w:t xml:space="preserve">（1）支持查看查询结果中的具体公文，包括公文正文、流程、文单。</w:t>
      </w:r>
      <w:r/>
    </w:p>
    <w:p>
      <w:pPr>
        <w:contextualSpacing/>
        <w:ind w:firstLine="420"/>
        <w:spacing w:line="360" w:lineRule="auto"/>
        <w:rPr>
          <w:rFonts w:ascii="宋体" w:hAnsi="宋体" w:cs="宋体"/>
          <w:szCs w:val="21"/>
        </w:rPr>
      </w:pPr>
      <w:r>
        <w:rPr>
          <w:rFonts w:hint="eastAsia" w:ascii="宋体" w:hAnsi="宋体" w:cs="宋体"/>
          <w:szCs w:val="21"/>
        </w:rPr>
        <w:t xml:space="preserve">（2）支持处于不同流转状态下的公文查询。</w:t>
      </w:r>
      <w:r/>
    </w:p>
    <w:p>
      <w:pPr>
        <w:contextualSpacing/>
        <w:ind w:firstLine="420"/>
        <w:spacing w:line="360" w:lineRule="auto"/>
        <w:rPr>
          <w:rFonts w:ascii="宋体" w:hAnsi="宋体" w:cs="宋体"/>
          <w:szCs w:val="21"/>
        </w:rPr>
      </w:pPr>
      <w:r>
        <w:rPr>
          <w:rFonts w:hint="eastAsia" w:ascii="宋体" w:hAnsi="宋体" w:cs="宋体"/>
          <w:szCs w:val="21"/>
        </w:rPr>
        <w:t xml:space="preserve">（3）支持查询条件多样，符合各类查找要求（包括按各种类型时间段查询、按各表单内容查询）。</w:t>
      </w:r>
      <w:r/>
    </w:p>
    <w:p>
      <w:pPr>
        <w:contextualSpacing/>
        <w:ind w:firstLine="420"/>
        <w:spacing w:line="360" w:lineRule="auto"/>
        <w:rPr>
          <w:rFonts w:ascii="宋体" w:hAnsi="宋体" w:cs="宋体"/>
          <w:szCs w:val="21"/>
        </w:rPr>
      </w:pPr>
      <w:r>
        <w:rPr>
          <w:rFonts w:hint="eastAsia" w:ascii="宋体" w:hAnsi="宋体" w:cs="宋体"/>
          <w:szCs w:val="21"/>
        </w:rPr>
        <w:t xml:space="preserve">（4）支持设立完善的查询权限机制，对于已归档的公文，只能查询文件密级为普通且查询者参与的公文，实现严格把控查找结果，保证公文的安全可控。 </w:t>
      </w:r>
      <w:r/>
    </w:p>
    <w:p>
      <w:pPr>
        <w:contextualSpacing/>
        <w:ind w:firstLine="420"/>
        <w:spacing w:line="360" w:lineRule="auto"/>
        <w:rPr>
          <w:rFonts w:ascii="宋体" w:hAnsi="宋体" w:cs="宋体"/>
          <w:szCs w:val="21"/>
        </w:rPr>
      </w:pPr>
      <w:r>
        <w:rPr>
          <w:rFonts w:hint="eastAsia" w:ascii="宋体" w:hAnsi="宋体" w:cs="宋体"/>
          <w:szCs w:val="21"/>
        </w:rPr>
        <w:t xml:space="preserve">收发查询、收发统计结果支持Excel导出。</w:t>
      </w:r>
      <w:r/>
    </w:p>
    <w:p>
      <w:pPr>
        <w:contextualSpacing/>
        <w:ind w:firstLine="420"/>
        <w:spacing w:line="360" w:lineRule="auto"/>
        <w:rPr>
          <w:rFonts w:ascii="宋体" w:hAnsi="宋体" w:cs="宋体"/>
          <w:szCs w:val="21"/>
        </w:rPr>
      </w:pPr>
      <w:r>
        <w:rPr>
          <w:rFonts w:hint="eastAsia" w:ascii="宋体" w:hAnsi="宋体" w:cs="宋体"/>
          <w:szCs w:val="21"/>
        </w:rPr>
        <w:t xml:space="preserve">1.6.1.5公文档案</w:t>
      </w:r>
      <w:r/>
    </w:p>
    <w:p>
      <w:pPr>
        <w:contextualSpacing/>
        <w:ind w:firstLine="420"/>
        <w:spacing w:line="360" w:lineRule="auto"/>
        <w:rPr>
          <w:rFonts w:ascii="宋体" w:hAnsi="宋体" w:cs="宋体"/>
          <w:szCs w:val="21"/>
        </w:rPr>
      </w:pPr>
      <w:r>
        <w:rPr>
          <w:rFonts w:hint="eastAsia" w:ascii="宋体" w:hAnsi="宋体" w:cs="宋体"/>
          <w:szCs w:val="21"/>
        </w:rPr>
        <w:t xml:space="preserve">（1）安全存放：确保公文归档保存的真实、完整、安全与可识别。</w:t>
      </w:r>
      <w:r/>
    </w:p>
    <w:p>
      <w:pPr>
        <w:contextualSpacing/>
        <w:ind w:firstLine="420"/>
        <w:spacing w:line="360" w:lineRule="auto"/>
        <w:rPr>
          <w:rFonts w:ascii="宋体" w:hAnsi="宋体" w:cs="宋体"/>
          <w:szCs w:val="21"/>
        </w:rPr>
      </w:pPr>
      <w:r>
        <w:rPr>
          <w:rFonts w:hint="eastAsia" w:ascii="宋体" w:hAnsi="宋体" w:cs="宋体"/>
          <w:szCs w:val="21"/>
        </w:rPr>
        <w:t xml:space="preserve">（2）支持自定义公文档案目录结构。</w:t>
      </w:r>
      <w:r/>
    </w:p>
    <w:p>
      <w:pPr>
        <w:contextualSpacing/>
        <w:ind w:firstLine="420"/>
        <w:spacing w:line="360" w:lineRule="auto"/>
        <w:rPr>
          <w:rFonts w:ascii="宋体" w:hAnsi="宋体" w:cs="宋体"/>
          <w:szCs w:val="21"/>
        </w:rPr>
      </w:pPr>
      <w:r>
        <w:rPr>
          <w:rFonts w:hint="eastAsia" w:ascii="宋体" w:hAnsi="宋体" w:cs="宋体"/>
          <w:szCs w:val="21"/>
        </w:rPr>
        <w:t xml:space="preserve">（3）文档库管理：实现分类、入卷、借阅、检索、与过程痕迹记录。</w:t>
      </w:r>
      <w:r/>
    </w:p>
    <w:p>
      <w:pPr>
        <w:contextualSpacing/>
        <w:ind w:firstLine="420"/>
        <w:spacing w:line="360" w:lineRule="auto"/>
        <w:rPr>
          <w:rFonts w:ascii="宋体" w:hAnsi="宋体" w:cs="宋体"/>
          <w:szCs w:val="21"/>
        </w:rPr>
      </w:pPr>
      <w:r>
        <w:rPr>
          <w:rFonts w:hint="eastAsia" w:ascii="宋体" w:hAnsi="宋体" w:cs="宋体"/>
          <w:szCs w:val="21"/>
        </w:rPr>
        <w:t xml:space="preserve">（4）支持已归档公文的借阅，支持借阅时间限制、操作权限，提供借阅跟踪，实现已归档公文的安全可控。</w:t>
      </w:r>
      <w:r/>
    </w:p>
    <w:p>
      <w:pPr>
        <w:contextualSpacing/>
        <w:ind w:firstLine="420"/>
        <w:spacing w:line="360" w:lineRule="auto"/>
        <w:rPr>
          <w:rFonts w:ascii="宋体" w:hAnsi="宋体" w:cs="宋体"/>
          <w:szCs w:val="21"/>
        </w:rPr>
      </w:pPr>
      <w:r>
        <w:rPr>
          <w:rFonts w:hint="eastAsia" w:ascii="宋体" w:hAnsi="宋体" w:cs="宋体"/>
          <w:szCs w:val="21"/>
        </w:rPr>
        <w:t xml:space="preserve">（5）支持查看已归档公文操作历史。</w:t>
      </w:r>
      <w:r/>
    </w:p>
    <w:p>
      <w:pPr>
        <w:contextualSpacing/>
        <w:ind w:firstLine="420"/>
        <w:spacing w:line="360" w:lineRule="auto"/>
        <w:rPr>
          <w:rFonts w:ascii="宋体" w:hAnsi="宋体" w:cs="宋体"/>
          <w:szCs w:val="21"/>
        </w:rPr>
      </w:pPr>
      <w:r>
        <w:rPr>
          <w:rFonts w:hint="eastAsia" w:ascii="宋体" w:hAnsi="宋体" w:cs="宋体"/>
          <w:szCs w:val="21"/>
        </w:rPr>
        <w:t xml:space="preserve">（6）支持固定格式的输出打印及纸质存档。</w:t>
      </w:r>
      <w:r/>
    </w:p>
    <w:p>
      <w:pPr>
        <w:contextualSpacing/>
        <w:ind w:firstLine="420"/>
        <w:spacing w:line="360" w:lineRule="auto"/>
        <w:rPr>
          <w:rFonts w:ascii="宋体" w:hAnsi="宋体" w:cs="宋体"/>
          <w:szCs w:val="21"/>
        </w:rPr>
      </w:pPr>
      <w:r>
        <w:rPr>
          <w:rFonts w:hint="eastAsia" w:ascii="宋体" w:hAnsi="宋体" w:cs="宋体"/>
          <w:szCs w:val="21"/>
        </w:rPr>
        <w:t xml:space="preserve">（7）公文交换平台---支持面向院内文件交换。针对医院内部公文交换，方便实现医院内部的公文及流程数据交换。通过公文交换平台，实现医院内部的数据共享及信息的上传下达。</w:t>
      </w:r>
      <w:r/>
    </w:p>
    <w:p>
      <w:pPr>
        <w:contextualSpacing/>
        <w:ind w:firstLine="420"/>
        <w:spacing w:line="360" w:lineRule="auto"/>
        <w:rPr>
          <w:rFonts w:ascii="宋体" w:hAnsi="宋体" w:cs="宋体"/>
          <w:szCs w:val="21"/>
        </w:rPr>
      </w:pPr>
      <w:r>
        <w:rPr>
          <w:rFonts w:hint="eastAsia" w:ascii="宋体" w:hAnsi="宋体" w:cs="宋体"/>
          <w:szCs w:val="21"/>
        </w:rPr>
        <w:t xml:space="preserve">1.6.2督查督办</w:t>
      </w:r>
      <w:r/>
    </w:p>
    <w:p>
      <w:pPr>
        <w:contextualSpacing/>
        <w:ind w:firstLine="420"/>
        <w:spacing w:line="360" w:lineRule="auto"/>
        <w:rPr>
          <w:rFonts w:ascii="宋体" w:hAnsi="宋体" w:cs="宋体"/>
          <w:szCs w:val="21"/>
        </w:rPr>
      </w:pPr>
      <w:r>
        <w:rPr>
          <w:rFonts w:hint="eastAsia" w:ascii="宋体" w:hAnsi="宋体" w:cs="宋体"/>
          <w:szCs w:val="21"/>
        </w:rPr>
        <w:t xml:space="preserve">支持对于医院重大事项监督管理，督办事项按照拟办、立项、交办、催办、办结五项程序建立运行机制，为医院督查工作的高效、有序开展搭建科学的工作平台。</w:t>
      </w:r>
      <w:r/>
    </w:p>
    <w:p>
      <w:pPr>
        <w:contextualSpacing/>
        <w:ind w:firstLine="420"/>
        <w:spacing w:line="360" w:lineRule="auto"/>
        <w:rPr>
          <w:rFonts w:ascii="宋体" w:hAnsi="宋体" w:cs="宋体"/>
          <w:szCs w:val="21"/>
        </w:rPr>
      </w:pPr>
      <w:r>
        <w:rPr>
          <w:rFonts w:hint="eastAsia" w:ascii="宋体" w:hAnsi="宋体" w:cs="宋体"/>
          <w:szCs w:val="21"/>
        </w:rPr>
        <w:t xml:space="preserve">（1）督办台账：提供完善的督办事项管理台账，向管理者展示督办事项进展。</w:t>
      </w:r>
      <w:r/>
    </w:p>
    <w:p>
      <w:pPr>
        <w:contextualSpacing/>
        <w:ind w:firstLine="420"/>
        <w:spacing w:line="360" w:lineRule="auto"/>
        <w:rPr>
          <w:rFonts w:ascii="宋体" w:hAnsi="宋体" w:cs="宋体"/>
          <w:szCs w:val="21"/>
        </w:rPr>
      </w:pPr>
      <w:r>
        <w:rPr>
          <w:rFonts w:hint="eastAsia" w:ascii="宋体" w:hAnsi="宋体" w:cs="宋体"/>
          <w:szCs w:val="21"/>
        </w:rPr>
        <w:t xml:space="preserve">（2）督办立项：既可通过流程发起，也可通过公文、会议等重要事项转换为督办任务，需支持立项表单内容自定义。</w:t>
      </w:r>
      <w:r/>
    </w:p>
    <w:p>
      <w:pPr>
        <w:contextualSpacing/>
        <w:ind w:firstLine="420"/>
        <w:spacing w:line="360" w:lineRule="auto"/>
        <w:rPr>
          <w:rFonts w:ascii="宋体" w:hAnsi="宋体" w:cs="宋体"/>
          <w:szCs w:val="21"/>
        </w:rPr>
      </w:pPr>
      <w:r>
        <w:rPr>
          <w:rFonts w:hint="eastAsia" w:ascii="宋体" w:hAnsi="宋体" w:cs="宋体"/>
          <w:szCs w:val="21"/>
        </w:rPr>
        <w:t xml:space="preserve">（3）督办反馈：督办任务需支持按天/周/月/季度/半年度等周期进行反馈。</w:t>
      </w:r>
      <w:r/>
    </w:p>
    <w:p>
      <w:pPr>
        <w:contextualSpacing/>
        <w:ind w:firstLine="420"/>
        <w:spacing w:line="360" w:lineRule="auto"/>
        <w:rPr>
          <w:rFonts w:ascii="宋体" w:hAnsi="宋体" w:cs="宋体"/>
          <w:szCs w:val="21"/>
        </w:rPr>
      </w:pPr>
      <w:r>
        <w:rPr>
          <w:rFonts w:hint="eastAsia" w:ascii="宋体" w:hAnsi="宋体" w:cs="宋体"/>
          <w:szCs w:val="21"/>
        </w:rPr>
        <w:t xml:space="preserve">（4）督办流程：需支持针对不同类型的督办分别设计需要填写的表单和流程审批规则。</w:t>
      </w:r>
      <w:r/>
    </w:p>
    <w:p>
      <w:pPr>
        <w:contextualSpacing/>
        <w:ind w:firstLine="420"/>
        <w:spacing w:line="360" w:lineRule="auto"/>
        <w:rPr>
          <w:rFonts w:ascii="宋体" w:hAnsi="宋体" w:cs="宋体"/>
          <w:szCs w:val="21"/>
        </w:rPr>
      </w:pPr>
      <w:r>
        <w:rPr>
          <w:rFonts w:hint="eastAsia" w:ascii="宋体" w:hAnsi="宋体" w:cs="宋体"/>
          <w:szCs w:val="21"/>
        </w:rPr>
        <w:t xml:space="preserve">（5）督办任务分解：需支持进行任务分解及任务分配，由各部门的子任务负责人记录任务执行情况。任务执行完毕后，由总负责人进行督办结项。</w:t>
      </w:r>
      <w:r/>
    </w:p>
    <w:p>
      <w:pPr>
        <w:contextualSpacing/>
        <w:ind w:firstLine="420"/>
        <w:spacing w:line="360" w:lineRule="auto"/>
        <w:rPr>
          <w:rFonts w:ascii="宋体" w:hAnsi="宋体" w:cs="宋体"/>
          <w:szCs w:val="21"/>
        </w:rPr>
      </w:pPr>
      <w:r>
        <w:rPr>
          <w:rFonts w:hint="eastAsia" w:ascii="宋体" w:hAnsi="宋体" w:cs="宋体"/>
          <w:szCs w:val="21"/>
        </w:rPr>
        <w:t xml:space="preserve">（6）督办提醒：需支持设定项目和任务的完成时间，能够对超时的项目和任务发送催办提醒，系统可对于较长周期或有项目性的督办任务，责任人可分解任务并设置提醒节点。</w:t>
      </w:r>
      <w:r/>
    </w:p>
    <w:p>
      <w:pPr>
        <w:contextualSpacing/>
        <w:ind w:firstLine="420"/>
        <w:spacing w:line="360" w:lineRule="auto"/>
        <w:rPr>
          <w:rFonts w:ascii="宋体" w:hAnsi="宋体" w:cs="宋体"/>
          <w:szCs w:val="21"/>
        </w:rPr>
      </w:pPr>
      <w:r>
        <w:rPr>
          <w:rFonts w:hint="eastAsia" w:ascii="宋体" w:hAnsi="宋体" w:cs="宋体"/>
          <w:szCs w:val="21"/>
        </w:rPr>
        <w:t xml:space="preserve">（7）统计分析报表：可生成季度、年度督办专报，支持报表字段自定义和格式定制；支持通过列表、柱状图、饼状图等方式展现自定义统计数据；按照需求提供个性化、全角度的统计数据服务。</w:t>
      </w:r>
      <w:r/>
    </w:p>
    <w:p>
      <w:pPr>
        <w:contextualSpacing/>
        <w:ind w:firstLine="420"/>
        <w:spacing w:line="360" w:lineRule="auto"/>
        <w:rPr>
          <w:rFonts w:ascii="宋体" w:hAnsi="宋体" w:cs="宋体"/>
          <w:szCs w:val="21"/>
        </w:rPr>
      </w:pPr>
      <w:r>
        <w:rPr>
          <w:rFonts w:hint="eastAsia" w:ascii="宋体" w:hAnsi="宋体" w:cs="宋体"/>
          <w:szCs w:val="21"/>
        </w:rPr>
        <w:t xml:space="preserve">1.6.3“三重一大”管理</w:t>
      </w:r>
      <w:r/>
    </w:p>
    <w:p>
      <w:pPr>
        <w:contextualSpacing/>
        <w:ind w:firstLine="420"/>
        <w:spacing w:line="360" w:lineRule="auto"/>
        <w:rPr>
          <w:rFonts w:ascii="宋体" w:hAnsi="宋体" w:cs="宋体"/>
          <w:szCs w:val="21"/>
        </w:rPr>
      </w:pPr>
      <w:r>
        <w:rPr>
          <w:rFonts w:hint="eastAsia" w:ascii="宋体" w:hAnsi="宋体" w:cs="宋体"/>
          <w:szCs w:val="21"/>
        </w:rPr>
        <w:t xml:space="preserve">支持医院重大事项决策、重要干部任免、重大项目投资决策、大额资金使用管理。管理从靠人到引入系统，通过多级上报来构建汇报体系，通过上会系统来规范决策流程。</w:t>
      </w:r>
      <w:r/>
    </w:p>
    <w:p>
      <w:pPr>
        <w:contextualSpacing/>
        <w:ind w:firstLine="420"/>
        <w:spacing w:line="360" w:lineRule="auto"/>
        <w:rPr>
          <w:rFonts w:ascii="宋体" w:hAnsi="宋体" w:cs="宋体"/>
          <w:szCs w:val="21"/>
        </w:rPr>
      </w:pPr>
      <w:r>
        <w:rPr>
          <w:rFonts w:hint="eastAsia" w:ascii="宋体" w:hAnsi="宋体" w:cs="宋体"/>
          <w:szCs w:val="21"/>
        </w:rPr>
        <w:t xml:space="preserve">1.6.4领导一周</w:t>
      </w:r>
      <w:r/>
    </w:p>
    <w:p>
      <w:pPr>
        <w:contextualSpacing/>
        <w:ind w:firstLine="420"/>
        <w:spacing w:line="360" w:lineRule="auto"/>
        <w:rPr>
          <w:rFonts w:ascii="宋体" w:hAnsi="宋体" w:cs="宋体"/>
          <w:szCs w:val="21"/>
        </w:rPr>
      </w:pPr>
      <w:r>
        <w:rPr>
          <w:rFonts w:hint="eastAsia" w:ascii="宋体" w:hAnsi="宋体" w:cs="宋体"/>
          <w:szCs w:val="21"/>
        </w:rPr>
        <w:t xml:space="preserve">（1）支持医院领导日程信息的新增、编辑、查看、检索;</w:t>
      </w:r>
      <w:r/>
    </w:p>
    <w:p>
      <w:pPr>
        <w:contextualSpacing/>
        <w:ind w:firstLine="420"/>
        <w:spacing w:line="360" w:lineRule="auto"/>
        <w:rPr>
          <w:rFonts w:ascii="宋体" w:hAnsi="宋体" w:cs="宋体"/>
          <w:szCs w:val="21"/>
        </w:rPr>
      </w:pPr>
      <w:r>
        <w:rPr>
          <w:rFonts w:hint="eastAsia" w:ascii="宋体" w:hAnsi="宋体" w:cs="宋体"/>
          <w:szCs w:val="21"/>
        </w:rPr>
        <w:t xml:space="preserve">（2）支持新增和编辑的内容包括领导姓名、日期（包括日期和时间）、活动名称、地点、相关人员（选填）、具体安排（选填）等栏目；</w:t>
      </w:r>
      <w:r/>
    </w:p>
    <w:p>
      <w:pPr>
        <w:contextualSpacing/>
        <w:ind w:firstLine="420"/>
        <w:spacing w:line="360" w:lineRule="auto"/>
        <w:rPr>
          <w:rFonts w:ascii="宋体" w:hAnsi="宋体" w:cs="宋体"/>
          <w:szCs w:val="21"/>
        </w:rPr>
      </w:pPr>
      <w:r>
        <w:rPr>
          <w:rFonts w:hint="eastAsia" w:ascii="宋体" w:hAnsi="宋体" w:cs="宋体"/>
          <w:szCs w:val="21"/>
        </w:rPr>
        <w:t xml:space="preserve">（3）支持按照领导姓名、日、周、月进行分类查看；</w:t>
      </w:r>
      <w:r/>
    </w:p>
    <w:p>
      <w:pPr>
        <w:contextualSpacing/>
        <w:ind w:firstLine="420"/>
        <w:spacing w:line="360" w:lineRule="auto"/>
        <w:rPr>
          <w:rFonts w:ascii="宋体" w:hAnsi="宋体" w:cs="宋体"/>
          <w:szCs w:val="21"/>
        </w:rPr>
      </w:pPr>
      <w:r>
        <w:rPr>
          <w:rFonts w:hint="eastAsia" w:ascii="宋体" w:hAnsi="宋体" w:cs="宋体"/>
          <w:szCs w:val="21"/>
        </w:rPr>
        <w:t xml:space="preserve">（4）支持通过关键词搜索并展示领导日程内相关内容。</w:t>
      </w:r>
      <w:r/>
    </w:p>
    <w:p>
      <w:pPr>
        <w:contextualSpacing/>
        <w:ind w:firstLine="420"/>
        <w:spacing w:line="360" w:lineRule="auto"/>
        <w:rPr>
          <w:rFonts w:ascii="宋体" w:hAnsi="宋体" w:cs="宋体"/>
          <w:szCs w:val="21"/>
        </w:rPr>
      </w:pPr>
      <w:r>
        <w:rPr>
          <w:rFonts w:hint="eastAsia" w:ascii="宋体" w:hAnsi="宋体" w:cs="宋体"/>
          <w:szCs w:val="21"/>
        </w:rPr>
        <w:t xml:space="preserve">1.6.5会议管理</w:t>
      </w:r>
      <w:r/>
    </w:p>
    <w:p>
      <w:pPr>
        <w:contextualSpacing/>
        <w:ind w:firstLine="420"/>
        <w:spacing w:line="360" w:lineRule="auto"/>
        <w:rPr>
          <w:rFonts w:ascii="宋体" w:hAnsi="宋体" w:cs="宋体"/>
          <w:szCs w:val="21"/>
        </w:rPr>
      </w:pPr>
      <w:r>
        <w:rPr>
          <w:rFonts w:hint="eastAsia" w:ascii="宋体" w:hAnsi="宋体" w:cs="宋体"/>
          <w:szCs w:val="21"/>
        </w:rPr>
        <w:t xml:space="preserve">（1）会议分类管理：支持会议分为普通会议和院级会议两种，预订会议室会议时用户可选择会管人员和会议需要的办公设备。</w:t>
      </w:r>
      <w:r/>
    </w:p>
    <w:p>
      <w:pPr>
        <w:contextualSpacing/>
        <w:ind w:firstLine="420"/>
        <w:spacing w:line="360" w:lineRule="auto"/>
        <w:rPr>
          <w:rFonts w:ascii="宋体" w:hAnsi="宋体" w:cs="宋体"/>
          <w:szCs w:val="21"/>
        </w:rPr>
      </w:pPr>
      <w:r>
        <w:rPr>
          <w:rFonts w:hint="eastAsia" w:ascii="宋体" w:hAnsi="宋体" w:cs="宋体"/>
          <w:szCs w:val="21"/>
        </w:rPr>
        <w:t xml:space="preserve">（2）会议室管理：支持通过系统查看已在系统中登记的各个会议室的使用情况，能快速申请预定需要使用的会议室并确定会议室的使用时间。选择会议室时，可展示不同时间各会议室的占用情况、预订人、会议主题等信息。待会议室审核通过后即可生效。</w:t>
      </w:r>
      <w:r/>
    </w:p>
    <w:p>
      <w:pPr>
        <w:contextualSpacing/>
        <w:ind w:firstLine="420"/>
        <w:spacing w:line="360" w:lineRule="auto"/>
        <w:rPr>
          <w:rFonts w:ascii="宋体" w:hAnsi="宋体" w:cs="宋体"/>
          <w:szCs w:val="21"/>
        </w:rPr>
      </w:pPr>
      <w:r>
        <w:rPr>
          <w:rFonts w:hint="eastAsia" w:ascii="宋体" w:hAnsi="宋体" w:cs="宋体"/>
          <w:szCs w:val="21"/>
        </w:rPr>
        <w:t xml:space="preserve">（3）会议通知：支持会议流程发起后，可以设置通过电子邮件、微信企业号等多种的会议通知方式通知与会人员，并自动将会议自动安排进与会人员日程表。通过发出后系统自动发出回执给予参会确认，同时参会人员可自行下载权限范围内的会议相关资料。</w:t>
      </w:r>
      <w:r/>
    </w:p>
    <w:p>
      <w:pPr>
        <w:contextualSpacing/>
        <w:ind w:firstLine="420"/>
        <w:spacing w:line="360" w:lineRule="auto"/>
        <w:rPr>
          <w:rFonts w:ascii="宋体" w:hAnsi="宋体" w:cs="宋体"/>
          <w:szCs w:val="21"/>
        </w:rPr>
      </w:pPr>
      <w:r>
        <w:rPr>
          <w:rFonts w:hint="eastAsia" w:ascii="宋体" w:hAnsi="宋体" w:cs="宋体"/>
          <w:szCs w:val="21"/>
        </w:rPr>
        <w:t xml:space="preserve">（4）会议取消：支持以电子邮件、微信企业号等方式通知参会人。</w:t>
      </w:r>
      <w:r/>
    </w:p>
    <w:p>
      <w:pPr>
        <w:contextualSpacing/>
        <w:ind w:firstLine="420"/>
        <w:spacing w:line="360" w:lineRule="auto"/>
        <w:rPr>
          <w:rFonts w:ascii="宋体" w:hAnsi="宋体" w:cs="宋体"/>
          <w:szCs w:val="21"/>
        </w:rPr>
      </w:pPr>
      <w:r>
        <w:rPr>
          <w:rFonts w:hint="eastAsia" w:ascii="宋体" w:hAnsi="宋体" w:cs="宋体"/>
          <w:szCs w:val="21"/>
        </w:rPr>
        <w:t xml:space="preserve">（5）会议决议：支持每次会议形成历史会议记录，方便日后查询，可以直接启动会议纪要的发文审批等功能。</w:t>
      </w:r>
      <w:r/>
    </w:p>
    <w:p>
      <w:pPr>
        <w:contextualSpacing/>
        <w:ind w:firstLine="420"/>
        <w:spacing w:line="360" w:lineRule="auto"/>
        <w:rPr>
          <w:rFonts w:ascii="宋体" w:hAnsi="宋体" w:cs="宋体"/>
          <w:szCs w:val="21"/>
        </w:rPr>
      </w:pPr>
      <w:r>
        <w:rPr>
          <w:rFonts w:hint="eastAsia" w:ascii="宋体" w:hAnsi="宋体" w:cs="宋体"/>
          <w:szCs w:val="21"/>
        </w:rPr>
        <w:t xml:space="preserve">（6）会上事项交办全程跟踪：支持“会议+督办”无缝衔接，会议议定事项或决议内容可直接转为督办任务，转交相关部门办理及反馈，确保会议任务及时安排落实、执行情况及时反馈，保证会议效果。</w:t>
      </w:r>
      <w:r/>
    </w:p>
    <w:p>
      <w:pPr>
        <w:contextualSpacing/>
        <w:ind w:firstLine="420"/>
        <w:spacing w:line="360" w:lineRule="auto"/>
        <w:rPr>
          <w:rFonts w:ascii="宋体" w:hAnsi="宋体" w:cs="宋体"/>
          <w:szCs w:val="21"/>
        </w:rPr>
      </w:pPr>
      <w:r>
        <w:rPr>
          <w:rFonts w:hint="eastAsia" w:ascii="宋体" w:hAnsi="宋体" w:cs="宋体"/>
          <w:szCs w:val="21"/>
        </w:rPr>
        <w:t xml:space="preserve">（7）会议与日程关联：支持会议预定可按照时间段拖动选择，预定成功后关联到“个人日程”功能。</w:t>
      </w:r>
      <w:r/>
    </w:p>
    <w:p>
      <w:pPr>
        <w:contextualSpacing/>
        <w:ind w:firstLine="420"/>
        <w:spacing w:line="360" w:lineRule="auto"/>
        <w:rPr>
          <w:rFonts w:ascii="宋体" w:hAnsi="宋体" w:cs="宋体"/>
          <w:szCs w:val="21"/>
        </w:rPr>
      </w:pPr>
      <w:r>
        <w:rPr>
          <w:rFonts w:hint="eastAsia" w:ascii="宋体" w:hAnsi="宋体" w:cs="宋体"/>
          <w:szCs w:val="21"/>
        </w:rPr>
        <w:t xml:space="preserve">（8）会议查询：支持多条件组合模糊查询会议状态。</w:t>
      </w:r>
      <w:r/>
    </w:p>
    <w:p>
      <w:pPr>
        <w:contextualSpacing/>
        <w:ind w:firstLine="420"/>
        <w:spacing w:line="360" w:lineRule="auto"/>
        <w:rPr>
          <w:rFonts w:ascii="宋体" w:hAnsi="宋体" w:cs="宋体"/>
          <w:szCs w:val="21"/>
        </w:rPr>
      </w:pPr>
      <w:r>
        <w:rPr>
          <w:rFonts w:hint="eastAsia" w:ascii="宋体" w:hAnsi="宋体" w:cs="宋体"/>
          <w:szCs w:val="21"/>
        </w:rPr>
        <w:t xml:space="preserve">1.6.6通讯录管理</w:t>
      </w:r>
      <w:r/>
    </w:p>
    <w:p>
      <w:pPr>
        <w:contextualSpacing/>
        <w:ind w:firstLine="420"/>
        <w:spacing w:line="360" w:lineRule="auto"/>
        <w:rPr>
          <w:rFonts w:ascii="宋体" w:hAnsi="宋体" w:cs="宋体"/>
          <w:szCs w:val="21"/>
        </w:rPr>
      </w:pPr>
      <w:r>
        <w:rPr>
          <w:rFonts w:hint="eastAsia" w:ascii="宋体" w:hAnsi="宋体" w:cs="宋体"/>
          <w:szCs w:val="21"/>
        </w:rPr>
        <w:t xml:space="preserve">支持通讯录的分类、设置及查询功能，实现通讯方式个人维护，支持不同组织维度、不同部门构建不同通讯录，支持岗位通讯群组功能。</w:t>
      </w:r>
      <w:r/>
    </w:p>
    <w:p>
      <w:pPr>
        <w:contextualSpacing/>
        <w:ind w:firstLine="420"/>
        <w:spacing w:line="360" w:lineRule="auto"/>
        <w:rPr>
          <w:rFonts w:ascii="宋体" w:hAnsi="宋体" w:cs="宋体"/>
          <w:szCs w:val="21"/>
        </w:rPr>
      </w:pPr>
      <w:r>
        <w:rPr>
          <w:rFonts w:hint="eastAsia" w:ascii="宋体" w:hAnsi="宋体" w:cs="宋体"/>
          <w:szCs w:val="21"/>
        </w:rPr>
        <w:t xml:space="preserve">1.6.7群组管理</w:t>
      </w:r>
      <w:r/>
    </w:p>
    <w:p>
      <w:pPr>
        <w:contextualSpacing/>
        <w:ind w:firstLine="420"/>
        <w:spacing w:line="360" w:lineRule="auto"/>
        <w:rPr>
          <w:rFonts w:ascii="宋体" w:hAnsi="宋体" w:cs="宋体"/>
          <w:szCs w:val="21"/>
        </w:rPr>
      </w:pPr>
      <w:r>
        <w:rPr>
          <w:rFonts w:hint="eastAsia" w:ascii="宋体" w:hAnsi="宋体" w:cs="宋体"/>
          <w:szCs w:val="21"/>
        </w:rPr>
        <w:t xml:space="preserve">（1）公用小组：支持创建全单位公用小组，公用小组可以应用与信息发布，邮 件发送，通知，会议，问卷调查，投票，流程审批。</w:t>
      </w:r>
      <w:r/>
    </w:p>
    <w:p>
      <w:pPr>
        <w:contextualSpacing/>
        <w:ind w:firstLine="420"/>
        <w:spacing w:line="360" w:lineRule="auto"/>
        <w:rPr>
          <w:rFonts w:ascii="宋体" w:hAnsi="宋体" w:cs="宋体"/>
          <w:szCs w:val="21"/>
        </w:rPr>
      </w:pPr>
      <w:r>
        <w:rPr>
          <w:rFonts w:hint="eastAsia" w:ascii="宋体" w:hAnsi="宋体" w:cs="宋体"/>
          <w:szCs w:val="21"/>
        </w:rPr>
        <w:t xml:space="preserve">（2）个人小组：支持个人小组仅限于自己个人使用，也可以应用与公用小组一样的模块。</w:t>
      </w:r>
      <w:r/>
    </w:p>
    <w:p>
      <w:pPr>
        <w:contextualSpacing/>
        <w:ind w:firstLine="420"/>
        <w:spacing w:line="360" w:lineRule="auto"/>
        <w:rPr>
          <w:rFonts w:ascii="宋体" w:hAnsi="宋体" w:cs="宋体"/>
          <w:szCs w:val="21"/>
        </w:rPr>
      </w:pPr>
      <w:r>
        <w:rPr>
          <w:rFonts w:hint="eastAsia" w:ascii="宋体" w:hAnsi="宋体" w:cs="宋体"/>
          <w:szCs w:val="21"/>
        </w:rPr>
        <w:t xml:space="preserve">（3）公用小组权限：支持公用小组维护权限是创建人，也可以转给小组用户人，拥有人可以对小组成员增加，删除成员。</w:t>
      </w:r>
      <w:r/>
    </w:p>
    <w:p>
      <w:pPr>
        <w:contextualSpacing/>
        <w:ind w:firstLine="420"/>
        <w:spacing w:line="360" w:lineRule="auto"/>
        <w:rPr>
          <w:rFonts w:ascii="宋体" w:hAnsi="宋体" w:cs="宋体"/>
          <w:szCs w:val="21"/>
        </w:rPr>
      </w:pPr>
      <w:r>
        <w:rPr>
          <w:rFonts w:hint="eastAsia" w:ascii="宋体" w:hAnsi="宋体" w:cs="宋体"/>
          <w:szCs w:val="21"/>
        </w:rPr>
        <w:t xml:space="preserve">1.6.8内部邮件</w:t>
      </w:r>
      <w:r/>
    </w:p>
    <w:p>
      <w:pPr>
        <w:contextualSpacing/>
        <w:ind w:firstLine="420"/>
        <w:spacing w:line="360" w:lineRule="auto"/>
        <w:rPr>
          <w:rFonts w:ascii="宋体" w:hAnsi="宋体" w:cs="宋体"/>
          <w:szCs w:val="21"/>
        </w:rPr>
      </w:pPr>
      <w:r>
        <w:rPr>
          <w:rFonts w:hint="eastAsia" w:ascii="宋体" w:hAnsi="宋体" w:cs="宋体"/>
          <w:szCs w:val="21"/>
        </w:rPr>
        <w:t xml:space="preserve">（1）写邮件：支持单位员工邮件发送，邮件的“主题、主送、邮件内容、附件上传”功能。</w:t>
      </w:r>
      <w:r/>
    </w:p>
    <w:p>
      <w:pPr>
        <w:contextualSpacing/>
        <w:ind w:firstLine="420"/>
        <w:spacing w:line="360" w:lineRule="auto"/>
        <w:rPr>
          <w:rFonts w:ascii="宋体" w:hAnsi="宋体" w:cs="宋体"/>
          <w:szCs w:val="21"/>
        </w:rPr>
      </w:pPr>
      <w:r>
        <w:rPr>
          <w:rFonts w:hint="eastAsia" w:ascii="宋体" w:hAnsi="宋体" w:cs="宋体"/>
          <w:szCs w:val="21"/>
        </w:rPr>
        <w:t xml:space="preserve">（2）邮件查看：支持邮件进行查看，附件下载。</w:t>
      </w:r>
      <w:r/>
    </w:p>
    <w:p>
      <w:pPr>
        <w:contextualSpacing/>
        <w:ind w:firstLine="420"/>
        <w:spacing w:line="360" w:lineRule="auto"/>
        <w:rPr>
          <w:rFonts w:ascii="宋体" w:hAnsi="宋体" w:cs="宋体"/>
          <w:szCs w:val="21"/>
        </w:rPr>
      </w:pPr>
      <w:r>
        <w:rPr>
          <w:rFonts w:hint="eastAsia" w:ascii="宋体" w:hAnsi="宋体" w:cs="宋体"/>
          <w:szCs w:val="21"/>
        </w:rPr>
        <w:t xml:space="preserve">（3）邮件管理：</w:t>
      </w:r>
      <w:r/>
    </w:p>
    <w:p>
      <w:pPr>
        <w:contextualSpacing/>
        <w:ind w:firstLine="420"/>
        <w:spacing w:line="360" w:lineRule="auto"/>
        <w:rPr>
          <w:rFonts w:ascii="宋体" w:hAnsi="宋体" w:cs="宋体"/>
          <w:szCs w:val="21"/>
        </w:rPr>
      </w:pPr>
      <w:r>
        <w:rPr>
          <w:rFonts w:hint="eastAsia" w:ascii="宋体" w:hAnsi="宋体" w:cs="宋体"/>
          <w:szCs w:val="21"/>
        </w:rPr>
        <w:t xml:space="preserve">草稿箱：支持存放还未编辑完成或未发送的邮件。</w:t>
      </w:r>
      <w:r/>
    </w:p>
    <w:p>
      <w:pPr>
        <w:contextualSpacing/>
        <w:ind w:firstLine="420"/>
        <w:spacing w:line="360" w:lineRule="auto"/>
        <w:rPr>
          <w:rFonts w:ascii="宋体" w:hAnsi="宋体" w:cs="宋体"/>
          <w:szCs w:val="21"/>
        </w:rPr>
      </w:pPr>
      <w:r>
        <w:rPr>
          <w:rFonts w:hint="eastAsia" w:ascii="宋体" w:hAnsi="宋体" w:cs="宋体"/>
          <w:szCs w:val="21"/>
        </w:rPr>
        <w:t xml:space="preserve">发件箱：支持显示已发送出去的邮件信息。</w:t>
      </w:r>
      <w:r/>
    </w:p>
    <w:p>
      <w:pPr>
        <w:contextualSpacing/>
        <w:ind w:firstLine="420"/>
        <w:spacing w:line="360" w:lineRule="auto"/>
        <w:rPr>
          <w:rFonts w:ascii="宋体" w:hAnsi="宋体" w:cs="宋体"/>
          <w:szCs w:val="21"/>
        </w:rPr>
      </w:pPr>
      <w:r>
        <w:rPr>
          <w:rFonts w:hint="eastAsia" w:ascii="宋体" w:hAnsi="宋体" w:cs="宋体"/>
          <w:szCs w:val="21"/>
        </w:rPr>
        <w:t xml:space="preserve">收件箱：支持显示收到的邮件信息。</w:t>
      </w:r>
      <w:r/>
    </w:p>
    <w:p>
      <w:pPr>
        <w:contextualSpacing/>
        <w:ind w:firstLine="420"/>
        <w:spacing w:line="360" w:lineRule="auto"/>
        <w:rPr>
          <w:rFonts w:ascii="宋体" w:hAnsi="宋体" w:cs="宋体"/>
          <w:szCs w:val="21"/>
        </w:rPr>
      </w:pPr>
      <w:r>
        <w:rPr>
          <w:rFonts w:hint="eastAsia" w:ascii="宋体" w:hAnsi="宋体" w:cs="宋体"/>
          <w:szCs w:val="21"/>
        </w:rPr>
        <w:t xml:space="preserve">需反馈邮件：支持显示需要反馈的邮件信息。</w:t>
      </w:r>
      <w:r/>
    </w:p>
    <w:p>
      <w:pPr>
        <w:contextualSpacing/>
        <w:ind w:firstLine="420"/>
        <w:spacing w:line="360" w:lineRule="auto"/>
        <w:rPr>
          <w:rFonts w:ascii="宋体" w:hAnsi="宋体" w:cs="宋体"/>
          <w:szCs w:val="21"/>
        </w:rPr>
      </w:pPr>
      <w:r>
        <w:rPr>
          <w:rFonts w:hint="eastAsia" w:ascii="宋体" w:hAnsi="宋体" w:cs="宋体"/>
          <w:szCs w:val="21"/>
        </w:rPr>
        <w:t xml:space="preserve">（4）邮件提醒：支持系统消息提醒，已与平台无缝连接，是流程办理过程中提醒的一种方式。</w:t>
      </w:r>
      <w:r/>
    </w:p>
    <w:p>
      <w:pPr>
        <w:contextualSpacing/>
        <w:ind w:firstLine="420"/>
        <w:spacing w:line="360" w:lineRule="auto"/>
        <w:rPr>
          <w:rFonts w:ascii="宋体" w:hAnsi="宋体" w:cs="宋体"/>
          <w:szCs w:val="21"/>
        </w:rPr>
      </w:pPr>
      <w:r>
        <w:rPr>
          <w:rFonts w:hint="eastAsia" w:ascii="宋体" w:hAnsi="宋体" w:cs="宋体"/>
          <w:szCs w:val="21"/>
        </w:rPr>
        <w:t xml:space="preserve">1.6.9接待管理</w:t>
      </w:r>
      <w:r/>
    </w:p>
    <w:p>
      <w:pPr>
        <w:contextualSpacing/>
        <w:ind w:firstLine="420"/>
        <w:spacing w:line="360" w:lineRule="auto"/>
        <w:rPr>
          <w:rFonts w:ascii="宋体" w:hAnsi="宋体" w:cs="宋体"/>
          <w:szCs w:val="21"/>
        </w:rPr>
      </w:pPr>
      <w:r>
        <w:rPr>
          <w:rFonts w:hint="eastAsia" w:ascii="宋体" w:hAnsi="宋体" w:cs="宋体"/>
          <w:szCs w:val="21"/>
        </w:rPr>
        <w:t xml:space="preserve">支持接待管理一体化的应用，如外部领导来访，可通过一次录入，自动进行后续的工作安排，如车辆安排、会议安排、食宿安排、议程安排、应急方案预设等，一次录入完成整个</w:t>
      </w:r>
      <w:r>
        <w:rPr>
          <w:rFonts w:hint="eastAsia" w:ascii="宋体" w:hAnsi="宋体" w:cs="宋体"/>
          <w:szCs w:val="21"/>
        </w:rPr>
        <w:t xml:space="preserve">后续接待的全协同管理。</w:t>
      </w:r>
      <w:r/>
    </w:p>
    <w:p>
      <w:pPr>
        <w:contextualSpacing/>
        <w:ind w:firstLine="420"/>
        <w:spacing w:line="360" w:lineRule="auto"/>
        <w:rPr>
          <w:rFonts w:ascii="宋体" w:hAnsi="宋体" w:cs="宋体"/>
          <w:szCs w:val="21"/>
        </w:rPr>
      </w:pPr>
      <w:r>
        <w:rPr>
          <w:rFonts w:hint="eastAsia" w:ascii="宋体" w:hAnsi="宋体" w:cs="宋体"/>
          <w:szCs w:val="21"/>
        </w:rPr>
        <w:t xml:space="preserve">实现住宿分配、入住、调房、退宿等全流程线上管理，支持宿舍信息维护、设备报修和外来人员登记，同时提供互动功能（如通知、失物招领等）</w:t>
      </w:r>
      <w:r/>
    </w:p>
    <w:p>
      <w:pPr>
        <w:contextualSpacing/>
        <w:ind w:firstLine="420"/>
        <w:spacing w:line="360" w:lineRule="auto"/>
        <w:rPr>
          <w:rFonts w:ascii="宋体" w:hAnsi="宋体" w:cs="宋体"/>
          <w:szCs w:val="21"/>
        </w:rPr>
      </w:pPr>
      <w:r>
        <w:rPr>
          <w:rFonts w:hint="eastAsia" w:ascii="宋体" w:hAnsi="宋体" w:cs="宋体"/>
          <w:szCs w:val="21"/>
        </w:rPr>
        <w:t xml:space="preserve">1.6.10制度管理</w:t>
      </w:r>
      <w:r/>
    </w:p>
    <w:p>
      <w:pPr>
        <w:contextualSpacing/>
        <w:ind w:firstLine="420"/>
        <w:spacing w:line="360" w:lineRule="auto"/>
        <w:rPr>
          <w:rFonts w:ascii="宋体" w:hAnsi="宋体" w:cs="宋体"/>
          <w:szCs w:val="21"/>
        </w:rPr>
      </w:pPr>
      <w:r>
        <w:rPr>
          <w:rFonts w:hint="eastAsia" w:ascii="宋体" w:hAnsi="宋体" w:cs="宋体"/>
          <w:szCs w:val="21"/>
        </w:rPr>
        <w:t xml:space="preserve">支持院制度管理的体系化、规范化、流程化，提高制度管理的有效性和适应性。通过制度类流程实现文件新增、批准审核、修订、升版、废除等过程管理，达到规范化管理和发展的需要，为各项工作有条不紊地开展提供坚实的制度保障。</w:t>
      </w:r>
      <w:r/>
    </w:p>
    <w:p>
      <w:pPr>
        <w:contextualSpacing/>
        <w:ind w:firstLine="420"/>
        <w:spacing w:line="360" w:lineRule="auto"/>
        <w:rPr>
          <w:rFonts w:ascii="宋体" w:hAnsi="宋体" w:cs="宋体"/>
          <w:szCs w:val="21"/>
        </w:rPr>
      </w:pPr>
      <w:r>
        <w:rPr>
          <w:rFonts w:hint="eastAsia" w:ascii="宋体" w:hAnsi="宋体" w:cs="宋体"/>
          <w:szCs w:val="21"/>
        </w:rPr>
        <w:t xml:space="preserve">（1）支持线上单点、批量发放管理制度相关知识考卷，考试完毕后形成分数并汇总；</w:t>
      </w:r>
      <w:r/>
    </w:p>
    <w:p>
      <w:pPr>
        <w:contextualSpacing/>
        <w:ind w:firstLine="420"/>
        <w:spacing w:line="360" w:lineRule="auto"/>
        <w:rPr>
          <w:rFonts w:ascii="宋体" w:hAnsi="宋体" w:cs="宋体"/>
          <w:szCs w:val="21"/>
        </w:rPr>
      </w:pPr>
      <w:r>
        <w:rPr>
          <w:rFonts w:hint="eastAsia" w:ascii="宋体" w:hAnsi="宋体" w:cs="宋体"/>
          <w:szCs w:val="21"/>
        </w:rPr>
        <w:t xml:space="preserve">（2）支持多制度关键词搜索、制度查看情况统计；</w:t>
      </w:r>
      <w:r/>
    </w:p>
    <w:p>
      <w:pPr>
        <w:contextualSpacing/>
        <w:ind w:firstLine="420"/>
        <w:spacing w:line="360" w:lineRule="auto"/>
        <w:rPr>
          <w:rFonts w:ascii="宋体" w:hAnsi="宋体" w:cs="宋体"/>
          <w:szCs w:val="21"/>
        </w:rPr>
      </w:pPr>
      <w:r>
        <w:rPr>
          <w:rFonts w:hint="eastAsia" w:ascii="宋体" w:hAnsi="宋体" w:cs="宋体"/>
          <w:szCs w:val="21"/>
        </w:rPr>
        <w:t xml:space="preserve">（3）支持各制度间条款、制度内部的内容逻辑性校验；</w:t>
      </w:r>
      <w:r/>
    </w:p>
    <w:p>
      <w:pPr>
        <w:contextualSpacing/>
        <w:ind w:firstLine="420"/>
        <w:spacing w:line="360" w:lineRule="auto"/>
        <w:rPr>
          <w:rFonts w:ascii="宋体" w:hAnsi="宋体" w:cs="宋体"/>
          <w:szCs w:val="21"/>
        </w:rPr>
      </w:pPr>
      <w:r>
        <w:rPr>
          <w:rFonts w:hint="eastAsia" w:ascii="宋体" w:hAnsi="宋体" w:cs="宋体"/>
          <w:szCs w:val="21"/>
        </w:rPr>
        <w:t xml:space="preserve">（4）支持生成制度管理一览表，可根据科室等类别，进行不同分类展现。</w:t>
      </w:r>
      <w:r/>
    </w:p>
    <w:p>
      <w:pPr>
        <w:contextualSpacing/>
        <w:ind w:firstLine="420"/>
        <w:spacing w:line="360" w:lineRule="auto"/>
        <w:rPr>
          <w:rFonts w:ascii="宋体" w:hAnsi="宋体" w:cs="宋体"/>
          <w:szCs w:val="21"/>
        </w:rPr>
      </w:pPr>
      <w:r>
        <w:rPr>
          <w:rFonts w:hint="eastAsia" w:ascii="宋体" w:hAnsi="宋体" w:cs="宋体"/>
          <w:szCs w:val="21"/>
        </w:rPr>
        <w:t xml:space="preserve">1.6.11车辆管理</w:t>
      </w:r>
      <w:r/>
    </w:p>
    <w:p>
      <w:pPr>
        <w:contextualSpacing/>
        <w:ind w:firstLine="420"/>
        <w:spacing w:line="360" w:lineRule="auto"/>
        <w:rPr>
          <w:rFonts w:ascii="宋体" w:hAnsi="宋体" w:cs="宋体"/>
          <w:szCs w:val="21"/>
        </w:rPr>
      </w:pPr>
      <w:r>
        <w:rPr>
          <w:rFonts w:hint="eastAsia" w:ascii="宋体" w:hAnsi="宋体" w:cs="宋体"/>
          <w:szCs w:val="21"/>
        </w:rPr>
        <w:t xml:space="preserve">（1）支持对车辆档案的基本资料维护、车辆保养维修记录等；</w:t>
      </w:r>
      <w:r/>
    </w:p>
    <w:p>
      <w:pPr>
        <w:contextualSpacing/>
        <w:ind w:firstLine="420"/>
        <w:spacing w:line="360" w:lineRule="auto"/>
        <w:rPr>
          <w:rFonts w:ascii="宋体" w:hAnsi="宋体" w:cs="宋体"/>
          <w:szCs w:val="21"/>
        </w:rPr>
      </w:pPr>
      <w:r>
        <w:rPr>
          <w:rFonts w:hint="eastAsia" w:ascii="宋体" w:hAnsi="宋体" w:cs="宋体"/>
          <w:szCs w:val="21"/>
        </w:rPr>
        <w:t xml:space="preserve">（2）支持通过流程审批对车辆的使用申请；</w:t>
      </w:r>
      <w:r/>
    </w:p>
    <w:p>
      <w:pPr>
        <w:contextualSpacing/>
        <w:ind w:firstLine="420"/>
        <w:spacing w:line="360" w:lineRule="auto"/>
        <w:rPr>
          <w:rFonts w:ascii="宋体" w:hAnsi="宋体" w:cs="宋体"/>
          <w:szCs w:val="21"/>
        </w:rPr>
      </w:pPr>
      <w:r>
        <w:rPr>
          <w:rFonts w:hint="eastAsia" w:ascii="宋体" w:hAnsi="宋体" w:cs="宋体"/>
          <w:szCs w:val="21"/>
        </w:rPr>
        <w:t xml:space="preserve">（3）支持司机基本档案、以及对车辆各种信息进行统计，可按人员、部门、时间、车辆类型等多种方式进行统计等功能。</w:t>
      </w:r>
      <w:r/>
    </w:p>
    <w:p>
      <w:pPr>
        <w:contextualSpacing/>
        <w:ind w:firstLine="420"/>
        <w:spacing w:line="360" w:lineRule="auto"/>
        <w:rPr>
          <w:rFonts w:ascii="宋体" w:hAnsi="宋体" w:cs="宋体"/>
          <w:szCs w:val="21"/>
        </w:rPr>
      </w:pPr>
      <w:r>
        <w:rPr>
          <w:rFonts w:hint="eastAsia" w:ascii="宋体" w:hAnsi="宋体" w:cs="宋体"/>
          <w:szCs w:val="21"/>
        </w:rPr>
        <w:t xml:space="preserve">1.6.12报销管理</w:t>
      </w:r>
      <w:r/>
    </w:p>
    <w:p>
      <w:pPr>
        <w:contextualSpacing/>
        <w:ind w:firstLine="420"/>
        <w:spacing w:line="360" w:lineRule="auto"/>
        <w:rPr>
          <w:rFonts w:ascii="宋体" w:hAnsi="宋体" w:cs="宋体"/>
          <w:szCs w:val="21"/>
        </w:rPr>
      </w:pPr>
      <w:r>
        <w:rPr>
          <w:rFonts w:hint="eastAsia" w:ascii="宋体" w:hAnsi="宋体" w:cs="宋体"/>
          <w:szCs w:val="21"/>
        </w:rPr>
        <w:t xml:space="preserve">（1）支持单点登录预算系统；</w:t>
      </w:r>
      <w:r/>
    </w:p>
    <w:p>
      <w:pPr>
        <w:contextualSpacing/>
        <w:ind w:firstLine="420"/>
        <w:spacing w:line="360" w:lineRule="auto"/>
        <w:rPr>
          <w:rFonts w:ascii="宋体" w:hAnsi="宋体" w:cs="宋体"/>
          <w:szCs w:val="21"/>
        </w:rPr>
      </w:pPr>
      <w:r>
        <w:rPr>
          <w:rFonts w:hint="eastAsia" w:ascii="宋体" w:hAnsi="宋体" w:cs="宋体"/>
          <w:szCs w:val="21"/>
        </w:rPr>
        <w:t xml:space="preserve">（2）在协同办公系统内，能够查看到科目及预算情况；</w:t>
      </w:r>
      <w:r/>
    </w:p>
    <w:p>
      <w:pPr>
        <w:contextualSpacing/>
        <w:ind w:firstLine="420"/>
        <w:spacing w:line="360" w:lineRule="auto"/>
        <w:rPr>
          <w:rFonts w:ascii="宋体" w:hAnsi="宋体" w:cs="宋体"/>
          <w:szCs w:val="21"/>
        </w:rPr>
      </w:pPr>
      <w:r>
        <w:rPr>
          <w:rFonts w:hint="eastAsia" w:ascii="宋体" w:hAnsi="宋体" w:cs="宋体"/>
          <w:szCs w:val="21"/>
        </w:rPr>
        <w:t xml:space="preserve">（3）预算系统的待办推送到协同办公系统，点击待办可以跳转到预算系统审批；</w:t>
      </w:r>
      <w:r/>
    </w:p>
    <w:p>
      <w:pPr>
        <w:contextualSpacing/>
        <w:ind w:firstLine="420"/>
        <w:spacing w:line="360" w:lineRule="auto"/>
        <w:rPr>
          <w:rFonts w:ascii="宋体" w:hAnsi="宋体" w:cs="宋体"/>
          <w:szCs w:val="21"/>
        </w:rPr>
      </w:pPr>
      <w:r>
        <w:rPr>
          <w:rFonts w:hint="eastAsia" w:ascii="宋体" w:hAnsi="宋体" w:cs="宋体"/>
          <w:szCs w:val="21"/>
        </w:rPr>
        <w:t xml:space="preserve">1.6.13问卷调查</w:t>
      </w:r>
      <w:r/>
    </w:p>
    <w:p>
      <w:pPr>
        <w:contextualSpacing/>
        <w:ind w:firstLine="420"/>
        <w:spacing w:line="360" w:lineRule="auto"/>
        <w:rPr>
          <w:rFonts w:ascii="宋体" w:hAnsi="宋体" w:cs="宋体"/>
          <w:szCs w:val="21"/>
        </w:rPr>
      </w:pPr>
      <w:r>
        <w:rPr>
          <w:rFonts w:hint="eastAsia" w:ascii="宋体" w:hAnsi="宋体" w:cs="宋体"/>
          <w:szCs w:val="21"/>
        </w:rPr>
        <w:t xml:space="preserve">（1）支持模板设计、意见征集及结果统计等；</w:t>
      </w:r>
      <w:r/>
    </w:p>
    <w:p>
      <w:pPr>
        <w:contextualSpacing/>
        <w:ind w:firstLine="420"/>
        <w:spacing w:line="360" w:lineRule="auto"/>
        <w:rPr>
          <w:rFonts w:ascii="宋体" w:hAnsi="宋体" w:cs="宋体"/>
          <w:szCs w:val="21"/>
        </w:rPr>
      </w:pPr>
      <w:r>
        <w:rPr>
          <w:rFonts w:hint="eastAsia" w:ascii="宋体" w:hAnsi="宋体" w:cs="宋体"/>
          <w:szCs w:val="21"/>
        </w:rPr>
        <w:t xml:space="preserve">（2）支持面向医院内部各类员工的网上调查功能，包括分类设置、问卷模板设置、发起调查、审核、发布、在线参与调查、调查结果查阅等闭环管理；</w:t>
      </w:r>
      <w:r/>
    </w:p>
    <w:p>
      <w:pPr>
        <w:contextualSpacing/>
        <w:ind w:firstLine="420"/>
        <w:spacing w:line="360" w:lineRule="auto"/>
        <w:rPr>
          <w:rFonts w:ascii="宋体" w:hAnsi="宋体" w:cs="宋体"/>
          <w:szCs w:val="21"/>
        </w:rPr>
      </w:pPr>
      <w:r>
        <w:rPr>
          <w:rFonts w:hint="eastAsia" w:ascii="宋体" w:hAnsi="宋体" w:cs="宋体"/>
          <w:szCs w:val="21"/>
        </w:rPr>
        <w:t xml:space="preserve">（3）支持单选、多选、矩阵、问答、评分等题型，并支持题型扩展，可用于满意度调查、培训效果调查、工作环境调查、知识问卷考察等工作。</w:t>
      </w:r>
      <w:r/>
    </w:p>
    <w:p>
      <w:pPr>
        <w:contextualSpacing/>
        <w:ind w:firstLine="420"/>
        <w:spacing w:line="360" w:lineRule="auto"/>
        <w:rPr>
          <w:rFonts w:ascii="宋体" w:hAnsi="宋体" w:cs="宋体"/>
          <w:szCs w:val="21"/>
        </w:rPr>
      </w:pPr>
      <w:r>
        <w:rPr>
          <w:rFonts w:hint="eastAsia" w:ascii="宋体" w:hAnsi="宋体" w:cs="宋体"/>
          <w:szCs w:val="21"/>
        </w:rPr>
        <w:t xml:space="preserve">支持上传院内外各级媒体的新闻稿件、科普文章、宣传物料等，根据预设规则自动触发流程审批。审批通过后自动归档。</w:t>
      </w:r>
      <w:r/>
    </w:p>
    <w:p>
      <w:pPr>
        <w:contextualSpacing/>
        <w:ind w:firstLine="420"/>
        <w:spacing w:line="360" w:lineRule="auto"/>
        <w:rPr>
          <w:rFonts w:ascii="宋体" w:hAnsi="宋体" w:cs="宋体"/>
          <w:szCs w:val="21"/>
        </w:rPr>
      </w:pPr>
      <w:r>
        <w:rPr>
          <w:rFonts w:hint="eastAsia" w:ascii="宋体" w:hAnsi="宋体" w:cs="宋体"/>
          <w:szCs w:val="21"/>
        </w:rPr>
        <w:t xml:space="preserve">支持按稿件类型、标题关键字、科室、时间、人员、稿件等级等多维度进行检索、调阅、统计各大媒体发稿次数、科室、职工发稿篇数等。</w:t>
      </w:r>
      <w:r/>
    </w:p>
    <w:p>
      <w:pPr>
        <w:contextualSpacing/>
        <w:ind w:firstLine="420"/>
        <w:spacing w:line="360" w:lineRule="auto"/>
        <w:rPr>
          <w:rFonts w:ascii="宋体" w:hAnsi="宋体" w:cs="宋体"/>
          <w:szCs w:val="21"/>
        </w:rPr>
      </w:pPr>
      <w:r>
        <w:rPr>
          <w:rFonts w:hint="eastAsia" w:ascii="宋体" w:hAnsi="宋体" w:cs="宋体"/>
          <w:szCs w:val="21"/>
        </w:rPr>
        <w:t xml:space="preserve">支持文件在线预览、重新上传、删除等操作。</w:t>
      </w:r>
      <w:r/>
    </w:p>
    <w:p>
      <w:pPr>
        <w:contextualSpacing/>
        <w:ind w:firstLine="420"/>
        <w:spacing w:line="360" w:lineRule="auto"/>
        <w:rPr>
          <w:rFonts w:ascii="宋体" w:hAnsi="宋体" w:cs="宋体"/>
          <w:szCs w:val="21"/>
        </w:rPr>
      </w:pPr>
      <w:r>
        <w:rPr>
          <w:rFonts w:hint="eastAsia" w:ascii="宋体" w:hAnsi="宋体" w:cs="宋体"/>
          <w:szCs w:val="21"/>
        </w:rPr>
        <w:t xml:space="preserve">支持列表导出、统计功能。</w:t>
      </w:r>
      <w:r/>
    </w:p>
    <w:p>
      <w:pPr>
        <w:contextualSpacing/>
        <w:ind w:firstLine="420"/>
        <w:spacing w:line="360" w:lineRule="auto"/>
        <w:rPr>
          <w:rFonts w:ascii="宋体" w:hAnsi="宋体" w:cs="宋体"/>
          <w:szCs w:val="21"/>
        </w:rPr>
      </w:pPr>
      <w:r>
        <w:rPr>
          <w:rFonts w:hint="eastAsia" w:ascii="宋体" w:hAnsi="宋体" w:cs="宋体"/>
          <w:szCs w:val="21"/>
        </w:rPr>
        <w:t xml:space="preserve">3.7集成管理</w:t>
      </w:r>
      <w:r/>
    </w:p>
    <w:p>
      <w:pPr>
        <w:contextualSpacing/>
        <w:ind w:firstLine="420"/>
        <w:spacing w:line="360" w:lineRule="auto"/>
        <w:rPr>
          <w:rFonts w:ascii="宋体" w:hAnsi="宋体" w:cs="宋体"/>
          <w:szCs w:val="21"/>
        </w:rPr>
      </w:pPr>
      <w:r>
        <w:rPr>
          <w:rFonts w:hint="eastAsia" w:ascii="宋体" w:hAnsi="宋体" w:cs="宋体"/>
          <w:szCs w:val="21"/>
        </w:rPr>
        <w:t xml:space="preserve">3.7.1统一用户集成</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支持LDAP/AD域集成，实现组织中人员帐号统一管理和统一认证。</w:t>
      </w:r>
      <w:r/>
    </w:p>
    <w:p>
      <w:pPr>
        <w:contextualSpacing/>
        <w:ind w:firstLine="420"/>
        <w:spacing w:line="360" w:lineRule="auto"/>
        <w:rPr>
          <w:rFonts w:ascii="宋体" w:hAnsi="宋体" w:cs="宋体"/>
          <w:szCs w:val="21"/>
        </w:rPr>
      </w:pPr>
      <w:r>
        <w:rPr>
          <w:rFonts w:hint="eastAsia" w:ascii="宋体" w:hAnsi="宋体" w:cs="宋体"/>
          <w:szCs w:val="21"/>
        </w:rPr>
        <w:t xml:space="preserve">1.7.2数据集成</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数据交换任务运行引擎，支持可视化配置工具导入的数据交换任务热部署，支持配置运行状态下的第三方系统数据源；提供数据交换任务的可视化集成开发工具，封装丰富的底层集成功能，支持简单、便捷的与第三方系统集成；具有向导式任务流程配置（来源、转换、目标），以及多种交换方式。</w:t>
      </w:r>
      <w:r/>
    </w:p>
    <w:p>
      <w:pPr>
        <w:contextualSpacing/>
        <w:ind w:firstLine="420"/>
        <w:spacing w:line="360" w:lineRule="auto"/>
        <w:rPr>
          <w:rFonts w:ascii="宋体" w:hAnsi="宋体" w:cs="宋体"/>
          <w:szCs w:val="21"/>
        </w:rPr>
      </w:pPr>
      <w:r>
        <w:rPr>
          <w:rFonts w:hint="eastAsia" w:ascii="宋体" w:hAnsi="宋体" w:cs="宋体"/>
          <w:szCs w:val="21"/>
        </w:rPr>
        <w:t xml:space="preserve">1.7.3流程集成</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第三方应用的业务流程集成，提供统一的实施和管理控制台。流程集成的所有内容可实现一站式配置化实现，包括集成应用关联、流程/节点触发设置、第三方任务绑定、异常控制、回滚设置、发布与共享等。</w:t>
      </w:r>
      <w:r/>
    </w:p>
    <w:p>
      <w:pPr>
        <w:contextualSpacing/>
        <w:ind w:firstLine="420"/>
        <w:spacing w:line="360" w:lineRule="auto"/>
        <w:rPr>
          <w:rFonts w:ascii="宋体" w:hAnsi="宋体" w:cs="宋体"/>
          <w:szCs w:val="21"/>
        </w:rPr>
      </w:pPr>
      <w:r>
        <w:rPr>
          <w:rFonts w:hint="eastAsia" w:ascii="宋体" w:hAnsi="宋体" w:cs="宋体"/>
          <w:szCs w:val="21"/>
        </w:rPr>
        <w:t xml:space="preserve">1.8报表管理</w:t>
      </w:r>
      <w:r/>
    </w:p>
    <w:p>
      <w:pPr>
        <w:contextualSpacing/>
        <w:ind w:firstLine="420"/>
        <w:spacing w:line="360" w:lineRule="auto"/>
        <w:rPr>
          <w:rFonts w:ascii="宋体" w:hAnsi="宋体" w:cs="宋体"/>
          <w:szCs w:val="21"/>
        </w:rPr>
      </w:pPr>
      <w:r>
        <w:rPr>
          <w:rFonts w:hint="eastAsia" w:ascii="宋体" w:hAnsi="宋体" w:cs="宋体"/>
          <w:szCs w:val="21"/>
        </w:rPr>
        <w:t xml:space="preserve">1.8.1报表设计</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支持在数据库的原始数据的基础上，提取原始的数据，依据定义的报表算法，进行自动计算；在提取报表主题及算法运算的过程中，报表引擎依据定义各种参数，实现所需的运算，提供丰富的分析报表呈现。</w:t>
      </w:r>
      <w:r/>
    </w:p>
    <w:p>
      <w:pPr>
        <w:contextualSpacing/>
        <w:ind w:firstLine="420"/>
        <w:spacing w:line="360" w:lineRule="auto"/>
        <w:rPr>
          <w:rFonts w:ascii="宋体" w:hAnsi="宋体" w:cs="宋体"/>
          <w:szCs w:val="21"/>
        </w:rPr>
      </w:pPr>
      <w:r>
        <w:rPr>
          <w:rFonts w:hint="eastAsia" w:ascii="宋体" w:hAnsi="宋体" w:cs="宋体"/>
          <w:szCs w:val="21"/>
        </w:rPr>
        <w:t xml:space="preserve">★1.8.2数据来源与数据管理</w:t>
      </w:r>
      <w:r/>
    </w:p>
    <w:p>
      <w:pPr>
        <w:contextualSpacing/>
        <w:ind w:firstLine="420"/>
        <w:spacing w:line="360" w:lineRule="auto"/>
        <w:rPr>
          <w:rFonts w:ascii="宋体" w:hAnsi="宋体" w:cs="宋体"/>
          <w:szCs w:val="21"/>
        </w:rPr>
      </w:pPr>
      <w:r>
        <w:rPr>
          <w:rFonts w:hint="eastAsia" w:ascii="宋体" w:hAnsi="宋体" w:cs="宋体"/>
          <w:szCs w:val="21"/>
        </w:rPr>
        <w:t xml:space="preserve">（1）数据来源多样，支持外部数据采集，支持报表拖拉拽进行配置，通过可视化数据收集器进行收集路径汇总路径。支持报表图形多样化呈现（可穿透）。</w:t>
      </w:r>
      <w:r/>
    </w:p>
    <w:p>
      <w:pPr>
        <w:contextualSpacing/>
        <w:ind w:firstLine="420"/>
        <w:spacing w:line="360" w:lineRule="auto"/>
        <w:rPr>
          <w:rFonts w:ascii="宋体" w:hAnsi="宋体" w:cs="宋体"/>
          <w:szCs w:val="21"/>
        </w:rPr>
      </w:pPr>
      <w:r>
        <w:rPr>
          <w:rFonts w:hint="eastAsia" w:ascii="宋体" w:hAnsi="宋体" w:cs="宋体"/>
          <w:szCs w:val="21"/>
        </w:rPr>
        <w:t xml:space="preserve">（2）支持数据快照；</w:t>
      </w:r>
      <w:r/>
    </w:p>
    <w:p>
      <w:pPr>
        <w:contextualSpacing/>
        <w:ind w:firstLine="420"/>
        <w:spacing w:line="360" w:lineRule="auto"/>
        <w:rPr>
          <w:rFonts w:ascii="宋体" w:hAnsi="宋体" w:cs="宋体"/>
          <w:szCs w:val="21"/>
        </w:rPr>
      </w:pPr>
      <w:r>
        <w:rPr>
          <w:rFonts w:hint="eastAsia" w:ascii="宋体" w:hAnsi="宋体" w:cs="宋体"/>
          <w:szCs w:val="21"/>
        </w:rPr>
        <w:t xml:space="preserve">（3）支持数据加解密，需通过二次认证方可导出、查看数据。</w:t>
      </w:r>
      <w:r/>
    </w:p>
    <w:p>
      <w:pPr>
        <w:contextualSpacing/>
        <w:ind w:firstLine="420"/>
        <w:spacing w:line="360" w:lineRule="auto"/>
        <w:rPr>
          <w:rFonts w:ascii="宋体" w:hAnsi="宋体" w:cs="宋体"/>
          <w:szCs w:val="21"/>
        </w:rPr>
      </w:pPr>
      <w:r>
        <w:rPr>
          <w:rFonts w:hint="eastAsia" w:ascii="宋体" w:hAnsi="宋体" w:cs="宋体"/>
          <w:szCs w:val="21"/>
        </w:rPr>
        <w:t xml:space="preserve">1.9移动办公管理</w:t>
      </w:r>
      <w:r/>
    </w:p>
    <w:p>
      <w:pPr>
        <w:contextualSpacing/>
        <w:ind w:firstLine="420"/>
        <w:spacing w:line="360" w:lineRule="auto"/>
        <w:rPr>
          <w:rFonts w:ascii="宋体" w:hAnsi="宋体" w:cs="宋体"/>
          <w:szCs w:val="21"/>
        </w:rPr>
      </w:pPr>
      <w:r>
        <w:rPr>
          <w:rFonts w:hint="eastAsia" w:ascii="宋体" w:hAnsi="宋体" w:cs="宋体"/>
          <w:szCs w:val="21"/>
        </w:rPr>
        <w:t xml:space="preserve">支持钉钉、企业微信、APP等多种接入方式。移动应用可提供与PC端一致的功能，如门户呈现、流程处理、新闻公告、信息服务、各类业务管理、统计报表等。移动端展现内容与电脑PC端内容一致，操作功能保持一致。</w:t>
      </w:r>
      <w:r/>
    </w:p>
    <w:p>
      <w:pPr>
        <w:contextualSpacing/>
        <w:ind w:firstLine="420"/>
        <w:spacing w:line="360" w:lineRule="auto"/>
        <w:rPr>
          <w:rFonts w:ascii="宋体" w:hAnsi="宋体" w:cs="宋体"/>
          <w:szCs w:val="21"/>
        </w:rPr>
      </w:pPr>
      <w:r>
        <w:rPr>
          <w:rFonts w:hint="eastAsia" w:ascii="宋体" w:hAnsi="宋体" w:cs="宋体"/>
          <w:szCs w:val="21"/>
        </w:rPr>
        <w:t xml:space="preserve">★1.9.1移动技术框架</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支持主流前端框架，兼容ios、Android、HarmonyOS、HarmonyNext，支持自适配不同</w:t>
      </w:r>
      <w:r>
        <w:rPr>
          <w:rFonts w:hint="eastAsia" w:ascii="宋体" w:hAnsi="宋体" w:cs="宋体"/>
          <w:szCs w:val="21"/>
        </w:rPr>
        <w:t xml:space="preserve">机型、操作系统，支持完全本地化部署。能够“一次开发，多端自动发布”，后端数据、功能管理与PC端为同一套，无需单独建设，且PC端与移动端之间的信息、数据直接能够自动同步。</w:t>
      </w:r>
      <w:r/>
    </w:p>
    <w:p>
      <w:pPr>
        <w:contextualSpacing/>
        <w:ind w:firstLine="420"/>
        <w:spacing w:line="360" w:lineRule="auto"/>
        <w:rPr>
          <w:rFonts w:ascii="宋体" w:hAnsi="宋体" w:cs="宋体"/>
          <w:szCs w:val="21"/>
        </w:rPr>
      </w:pPr>
      <w:r>
        <w:rPr>
          <w:rFonts w:hint="eastAsia" w:ascii="宋体" w:hAnsi="宋体" w:cs="宋体"/>
          <w:szCs w:val="21"/>
        </w:rPr>
        <w:t xml:space="preserve">★1.9.2移动即时通讯</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支持多端入口，PC端、移动端及网页端。</w:t>
      </w:r>
      <w:r>
        <w:rPr>
          <w:rFonts w:hint="eastAsia" w:ascii="宋体" w:hAnsi="宋体" w:cs="宋体"/>
          <w:szCs w:val="21"/>
        </w:rPr>
        <w:tab/>
        <w:t xml:space="preserve">即时通讯工具必须具备自主知识产权。消息聊天可以进行加密，经过身份认证后才能进行单聊及群聊</w:t>
      </w:r>
      <w:r/>
    </w:p>
    <w:p>
      <w:pPr>
        <w:contextualSpacing/>
        <w:ind w:firstLine="420"/>
        <w:spacing w:line="360" w:lineRule="auto"/>
        <w:rPr>
          <w:rFonts w:ascii="宋体" w:hAnsi="宋体" w:cs="宋体"/>
          <w:szCs w:val="21"/>
        </w:rPr>
      </w:pPr>
      <w:r>
        <w:rPr>
          <w:rFonts w:hint="eastAsia" w:ascii="宋体" w:hAnsi="宋体" w:cs="宋体"/>
          <w:szCs w:val="21"/>
        </w:rPr>
        <w:t xml:space="preserve">支持HTML5技术，平台APP支持第三方系统以H5的形式进行集成，同时基于平台开发的功能均支持生成对应的H5页面，支持与其他的第三方app进行整合。支持热更新，无需重新安装应用更新页面。</w:t>
      </w:r>
      <w:r/>
    </w:p>
    <w:p>
      <w:pPr>
        <w:contextualSpacing/>
        <w:ind w:firstLine="420"/>
        <w:spacing w:line="360" w:lineRule="auto"/>
        <w:rPr>
          <w:rFonts w:ascii="宋体" w:hAnsi="宋体" w:cs="宋体"/>
          <w:szCs w:val="21"/>
        </w:rPr>
      </w:pPr>
      <w:r>
        <w:rPr>
          <w:rFonts w:hint="eastAsia" w:ascii="宋体" w:hAnsi="宋体" w:cs="宋体"/>
          <w:szCs w:val="21"/>
        </w:rPr>
        <w:t xml:space="preserve">1.9.3 VPN</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移动平台支持接入VPN，可配置化接入VPN参数，通过VPN访问移动办公平台。</w:t>
      </w:r>
      <w:r/>
    </w:p>
    <w:p>
      <w:pPr>
        <w:contextualSpacing/>
        <w:ind w:firstLine="420"/>
        <w:spacing w:line="360" w:lineRule="auto"/>
        <w:rPr>
          <w:rFonts w:ascii="宋体" w:hAnsi="宋体" w:cs="宋体"/>
          <w:szCs w:val="21"/>
        </w:rPr>
      </w:pPr>
      <w:r>
        <w:rPr>
          <w:rFonts w:hint="eastAsia" w:ascii="宋体" w:hAnsi="宋体" w:cs="宋体"/>
          <w:szCs w:val="21"/>
        </w:rPr>
        <w:t xml:space="preserve">1.9.4移动安全</w:t>
      </w:r>
      <w:r/>
    </w:p>
    <w:p>
      <w:pPr>
        <w:contextualSpacing/>
        <w:ind w:firstLine="420"/>
        <w:spacing w:line="360" w:lineRule="auto"/>
        <w:rPr>
          <w:rFonts w:ascii="宋体" w:hAnsi="宋体" w:cs="宋体"/>
          <w:szCs w:val="21"/>
        </w:rPr>
      </w:pPr>
      <w:r>
        <w:rPr>
          <w:rFonts w:hint="eastAsia" w:ascii="宋体" w:hAnsi="宋体" w:cs="宋体"/>
          <w:szCs w:val="21"/>
        </w:rPr>
        <w:t xml:space="preserve">支持通过移动终端的设备绑定方式来控制移动设备的安全性，并且支持多种安全验证方式来进行移动办公。</w:t>
      </w:r>
      <w:r/>
    </w:p>
    <w:p>
      <w:pPr>
        <w:contextualSpacing/>
        <w:ind w:firstLine="420"/>
        <w:spacing w:line="360" w:lineRule="auto"/>
        <w:rPr>
          <w:rFonts w:ascii="宋体" w:hAnsi="宋体" w:cs="宋体"/>
          <w:szCs w:val="21"/>
        </w:rPr>
      </w:pPr>
      <w:r>
        <w:rPr>
          <w:rFonts w:hint="eastAsia" w:ascii="宋体" w:hAnsi="宋体" w:cs="宋体"/>
          <w:szCs w:val="21"/>
        </w:rPr>
        <w:t xml:space="preserve">1.9.5移动门户</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支持移动门户后台可视化配置功能，能够为不同的岗位角色用户配置不同的门户，并在移动端进行门户的切换，按权限分配多角色多维度的门户。支持在特定节日进行节日主题的展示。</w:t>
      </w:r>
      <w:r/>
    </w:p>
    <w:p>
      <w:pPr>
        <w:contextualSpacing/>
        <w:ind w:firstLine="420"/>
        <w:spacing w:line="360" w:lineRule="auto"/>
        <w:rPr>
          <w:rFonts w:ascii="宋体" w:hAnsi="宋体" w:cs="宋体"/>
          <w:szCs w:val="21"/>
        </w:rPr>
      </w:pPr>
      <w:r>
        <w:rPr>
          <w:rFonts w:hint="eastAsia" w:ascii="宋体" w:hAnsi="宋体" w:cs="宋体"/>
          <w:szCs w:val="21"/>
        </w:rPr>
        <w:t xml:space="preserve">1.9.6移动流程统一处理</w:t>
      </w:r>
      <w:r/>
    </w:p>
    <w:p>
      <w:pPr>
        <w:contextualSpacing/>
        <w:ind w:firstLine="420"/>
        <w:spacing w:line="360" w:lineRule="auto"/>
        <w:rPr>
          <w:rFonts w:ascii="宋体" w:hAnsi="宋体" w:cs="宋体"/>
          <w:szCs w:val="21"/>
        </w:rPr>
      </w:pPr>
      <w:r>
        <w:rPr>
          <w:rFonts w:hint="eastAsia" w:ascii="宋体" w:hAnsi="宋体" w:cs="宋体"/>
          <w:szCs w:val="21"/>
        </w:rPr>
        <w:t xml:space="preserve">支持移动流程中心同步PC端流程待办、流程发起，支持移动端流程的办理查询、提醒、待办流程审批操作。支持集成各业务系统的待办消息，在移动端进行统一的待办提醒和处理操作。</w:t>
      </w:r>
      <w:r/>
    </w:p>
    <w:p>
      <w:pPr>
        <w:contextualSpacing/>
        <w:ind w:firstLine="420"/>
        <w:spacing w:line="360" w:lineRule="auto"/>
        <w:rPr>
          <w:rFonts w:ascii="宋体" w:hAnsi="宋体" w:cs="宋体"/>
          <w:szCs w:val="21"/>
        </w:rPr>
      </w:pPr>
      <w:r>
        <w:rPr>
          <w:rFonts w:hint="eastAsia" w:ascii="宋体" w:hAnsi="宋体" w:cs="宋体"/>
          <w:szCs w:val="21"/>
        </w:rPr>
        <w:t xml:space="preserve">1.9.7移动应用中心</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移动端常用应用功能的管理，提供统一的分类应用中心，将各项应用功能汇集在工作面板中，方便用户操作。支持将开发工具基于系统开发的对象表单、视图、流程等等，通过配置的方式，在移动端展示。移动应用中心提供应用的分类管理与展示，能够按业务、角色等进行应用分类。支持常用应用的新增和移除。</w:t>
      </w:r>
      <w:r/>
    </w:p>
    <w:p>
      <w:pPr>
        <w:contextualSpacing/>
        <w:ind w:firstLine="420"/>
        <w:spacing w:line="360" w:lineRule="auto"/>
        <w:rPr>
          <w:rFonts w:ascii="宋体" w:hAnsi="宋体" w:cs="宋体"/>
          <w:szCs w:val="21"/>
        </w:rPr>
      </w:pPr>
      <w:r>
        <w:rPr>
          <w:rFonts w:hint="eastAsia" w:ascii="宋体" w:hAnsi="宋体" w:cs="宋体"/>
          <w:szCs w:val="21"/>
        </w:rPr>
        <w:t xml:space="preserve">1.9.8移动公文审批</w:t>
      </w:r>
      <w:r/>
    </w:p>
    <w:p>
      <w:pPr>
        <w:contextualSpacing/>
        <w:ind w:firstLine="420"/>
        <w:spacing w:line="360" w:lineRule="auto"/>
        <w:rPr>
          <w:rFonts w:ascii="宋体" w:hAnsi="宋体" w:cs="宋体"/>
          <w:szCs w:val="21"/>
        </w:rPr>
      </w:pPr>
      <w:r>
        <w:rPr>
          <w:rFonts w:hint="eastAsia" w:ascii="宋体" w:hAnsi="宋体" w:cs="宋体"/>
          <w:szCs w:val="21"/>
        </w:rPr>
        <w:t xml:space="preserve">支持在移动终端上进行公文审批，支持手写批注、手写签名、圈批圈阅语音等审批，并能够在移动终端上查看到公文信息、正文信息、流程目前停留的节点状态及每个环节处理时</w:t>
      </w:r>
      <w:r>
        <w:rPr>
          <w:rFonts w:hint="eastAsia" w:ascii="宋体" w:hAnsi="宋体" w:cs="宋体"/>
          <w:szCs w:val="21"/>
        </w:rPr>
        <w:t xml:space="preserve">间周期。</w:t>
      </w:r>
      <w:r/>
    </w:p>
    <w:p>
      <w:pPr>
        <w:contextualSpacing/>
        <w:ind w:firstLine="420"/>
        <w:spacing w:line="360" w:lineRule="auto"/>
        <w:rPr>
          <w:rFonts w:ascii="宋体" w:hAnsi="宋体" w:cs="宋体"/>
          <w:szCs w:val="21"/>
        </w:rPr>
      </w:pPr>
      <w:r>
        <w:rPr>
          <w:rFonts w:hint="eastAsia" w:ascii="宋体" w:hAnsi="宋体" w:cs="宋体"/>
          <w:szCs w:val="21"/>
        </w:rPr>
        <w:t xml:space="preserve">1.9.9移动审批</w:t>
      </w:r>
      <w:r/>
    </w:p>
    <w:p>
      <w:pPr>
        <w:contextualSpacing/>
        <w:ind w:firstLine="420"/>
        <w:spacing w:line="360" w:lineRule="auto"/>
        <w:rPr>
          <w:rFonts w:ascii="宋体" w:hAnsi="宋体" w:cs="宋体"/>
          <w:szCs w:val="21"/>
        </w:rPr>
      </w:pPr>
      <w:r>
        <w:rPr>
          <w:rFonts w:hint="eastAsia" w:ascii="宋体" w:hAnsi="宋体" w:cs="宋体"/>
          <w:szCs w:val="21"/>
        </w:rPr>
        <w:t xml:space="preserve">支持在移动终端上进行流程申请及审批、支持手写批注、手写签名、语音等审批，并能够在移动终端上支持与流程相关的信息关联透视，如合同审批流程关联签报流程，需要在合同审批流程上直接打开相关签报进行关联查看。</w:t>
      </w:r>
      <w:r/>
    </w:p>
    <w:p>
      <w:pPr>
        <w:contextualSpacing/>
        <w:ind w:firstLine="420"/>
        <w:spacing w:line="360" w:lineRule="auto"/>
        <w:rPr>
          <w:rFonts w:ascii="宋体" w:hAnsi="宋体" w:cs="宋体"/>
          <w:szCs w:val="21"/>
        </w:rPr>
      </w:pPr>
      <w:r>
        <w:rPr>
          <w:rFonts w:hint="eastAsia" w:ascii="宋体" w:hAnsi="宋体" w:cs="宋体"/>
          <w:szCs w:val="21"/>
        </w:rPr>
        <w:t xml:space="preserve">1.9.10移动文档查阅</w:t>
      </w:r>
      <w:r/>
    </w:p>
    <w:p>
      <w:pPr>
        <w:contextualSpacing/>
        <w:ind w:firstLine="420"/>
        <w:spacing w:line="360" w:lineRule="auto"/>
        <w:rPr>
          <w:rFonts w:ascii="宋体" w:hAnsi="宋体" w:cs="宋体"/>
          <w:szCs w:val="21"/>
        </w:rPr>
      </w:pPr>
      <w:r>
        <w:rPr>
          <w:rFonts w:hint="eastAsia" w:ascii="宋体" w:hAnsi="宋体" w:cs="宋体"/>
          <w:szCs w:val="21"/>
        </w:rPr>
        <w:t xml:space="preserve">支持在移动终端上查看本人有权限的文档信息，支持WPS以及OFD格式进行打开。</w:t>
      </w:r>
      <w:r/>
    </w:p>
    <w:p>
      <w:pPr>
        <w:contextualSpacing/>
        <w:ind w:firstLine="420"/>
        <w:spacing w:line="360" w:lineRule="auto"/>
        <w:rPr>
          <w:rFonts w:ascii="宋体" w:hAnsi="宋体" w:cs="宋体"/>
          <w:szCs w:val="21"/>
        </w:rPr>
      </w:pPr>
      <w:r>
        <w:rPr>
          <w:rFonts w:hint="eastAsia" w:ascii="宋体" w:hAnsi="宋体" w:cs="宋体"/>
          <w:szCs w:val="21"/>
        </w:rPr>
        <w:t xml:space="preserve">1.9.11移动日程</w:t>
      </w:r>
      <w:r/>
    </w:p>
    <w:p>
      <w:pPr>
        <w:contextualSpacing/>
        <w:ind w:firstLine="420"/>
        <w:spacing w:line="360" w:lineRule="auto"/>
        <w:rPr>
          <w:rFonts w:ascii="宋体" w:hAnsi="宋体" w:cs="宋体"/>
          <w:szCs w:val="21"/>
        </w:rPr>
      </w:pPr>
      <w:r>
        <w:rPr>
          <w:rFonts w:hint="eastAsia" w:ascii="宋体" w:hAnsi="宋体" w:cs="宋体"/>
          <w:szCs w:val="21"/>
        </w:rPr>
        <w:t xml:space="preserve">支持系统日程与手机日历进行日程安排双向同步，实现通过手机日历就能对领导一周工作安排进行提醒。</w:t>
      </w:r>
      <w:r/>
    </w:p>
    <w:p>
      <w:pPr>
        <w:contextualSpacing/>
        <w:ind w:firstLine="420"/>
        <w:spacing w:line="360" w:lineRule="auto"/>
        <w:rPr>
          <w:rFonts w:ascii="宋体" w:hAnsi="宋体" w:cs="宋体"/>
          <w:szCs w:val="21"/>
        </w:rPr>
      </w:pPr>
      <w:r>
        <w:rPr>
          <w:rFonts w:hint="eastAsia" w:ascii="宋体" w:hAnsi="宋体" w:cs="宋体"/>
          <w:szCs w:val="21"/>
        </w:rPr>
        <w:t xml:space="preserve">1.9.12移动会议</w:t>
      </w:r>
      <w:r/>
    </w:p>
    <w:p>
      <w:pPr>
        <w:contextualSpacing/>
        <w:ind w:firstLine="420"/>
        <w:spacing w:line="360" w:lineRule="auto"/>
        <w:rPr>
          <w:rFonts w:ascii="宋体" w:hAnsi="宋体" w:cs="宋体"/>
          <w:szCs w:val="21"/>
        </w:rPr>
      </w:pPr>
      <w:r>
        <w:rPr>
          <w:rFonts w:hint="eastAsia" w:ascii="宋体" w:hAnsi="宋体" w:cs="宋体"/>
          <w:szCs w:val="21"/>
        </w:rPr>
        <w:t xml:space="preserve">支持在移动终端上查看领导一周工作安排、个人会议安排、会议提醒、会议地图导航等功能。</w:t>
      </w:r>
      <w:r/>
    </w:p>
    <w:p>
      <w:pPr>
        <w:contextualSpacing/>
        <w:ind w:firstLine="420"/>
        <w:spacing w:line="360" w:lineRule="auto"/>
        <w:rPr>
          <w:rFonts w:ascii="宋体" w:hAnsi="宋体" w:cs="宋体"/>
          <w:szCs w:val="21"/>
        </w:rPr>
      </w:pPr>
      <w:r>
        <w:rPr>
          <w:rFonts w:hint="eastAsia" w:ascii="宋体" w:hAnsi="宋体" w:cs="宋体"/>
          <w:szCs w:val="21"/>
        </w:rPr>
        <w:t xml:space="preserve">1.9.13移动搜索</w:t>
      </w:r>
      <w:r/>
    </w:p>
    <w:p>
      <w:pPr>
        <w:contextualSpacing/>
        <w:ind w:firstLine="420"/>
        <w:spacing w:line="360" w:lineRule="auto"/>
        <w:rPr>
          <w:rFonts w:ascii="宋体" w:hAnsi="宋体" w:cs="宋体"/>
          <w:szCs w:val="21"/>
        </w:rPr>
      </w:pPr>
      <w:r>
        <w:rPr>
          <w:rFonts w:hint="eastAsia" w:ascii="宋体" w:hAnsi="宋体" w:cs="宋体"/>
          <w:szCs w:val="21"/>
        </w:rPr>
        <w:t xml:space="preserve">根据员工岗位权限，支持在移动终端一键搜索相关的流程，文档、日程安排、培训等信息，实现员工在移动终端的自助。</w:t>
      </w:r>
      <w:r/>
    </w:p>
    <w:p>
      <w:pPr>
        <w:contextualSpacing/>
        <w:ind w:firstLine="420"/>
        <w:spacing w:line="360" w:lineRule="auto"/>
        <w:rPr>
          <w:rFonts w:ascii="宋体" w:hAnsi="宋体" w:cs="宋体"/>
          <w:szCs w:val="21"/>
        </w:rPr>
      </w:pPr>
      <w:r>
        <w:rPr>
          <w:rFonts w:hint="eastAsia" w:ascii="宋体" w:hAnsi="宋体" w:cs="宋体"/>
          <w:szCs w:val="21"/>
        </w:rPr>
        <w:t xml:space="preserve">1.9.14移动报表</w:t>
      </w:r>
      <w:r>
        <w:rPr>
          <w:rFonts w:hint="eastAsia" w:ascii="宋体" w:hAnsi="宋体" w:cs="宋体"/>
          <w:szCs w:val="21"/>
        </w:rPr>
        <w:tab/>
      </w:r>
      <w:r/>
    </w:p>
    <w:p>
      <w:pPr>
        <w:contextualSpacing/>
        <w:ind w:firstLine="420"/>
        <w:spacing w:line="360" w:lineRule="auto"/>
        <w:rPr>
          <w:rFonts w:ascii="宋体" w:hAnsi="宋体" w:cs="宋体"/>
          <w:szCs w:val="21"/>
        </w:rPr>
      </w:pPr>
      <w:r>
        <w:rPr>
          <w:rFonts w:hint="eastAsia" w:ascii="宋体" w:hAnsi="宋体" w:cs="宋体"/>
          <w:szCs w:val="21"/>
        </w:rPr>
        <w:t xml:space="preserve">支持移动端报表的展示。移动端支持展现各业务系统的各类数据报表，并可根据不同的角色权限展现不同的业务报表。</w:t>
      </w:r>
      <w:r/>
    </w:p>
    <w:p>
      <w:pPr>
        <w:contextualSpacing/>
        <w:ind w:firstLine="420"/>
        <w:spacing w:line="360" w:lineRule="auto"/>
        <w:rPr>
          <w:rFonts w:ascii="宋体" w:hAnsi="宋体" w:cs="宋体"/>
          <w:szCs w:val="21"/>
        </w:rPr>
      </w:pPr>
      <w:r>
        <w:rPr>
          <w:rFonts w:hint="eastAsia" w:ascii="宋体" w:hAnsi="宋体" w:cs="宋体"/>
          <w:szCs w:val="21"/>
        </w:rPr>
        <w:t xml:space="preserve">1.10其他</w:t>
      </w:r>
      <w:r/>
    </w:p>
    <w:p>
      <w:pPr>
        <w:contextualSpacing/>
        <w:ind w:firstLine="420"/>
        <w:spacing w:line="360" w:lineRule="auto"/>
        <w:rPr>
          <w:rFonts w:ascii="宋体" w:hAnsi="宋体" w:cs="宋体"/>
          <w:szCs w:val="21"/>
        </w:rPr>
      </w:pPr>
      <w:r>
        <w:rPr>
          <w:rFonts w:hint="eastAsia" w:ascii="宋体" w:hAnsi="宋体" w:cs="宋体"/>
          <w:szCs w:val="21"/>
        </w:rPr>
        <w:t xml:space="preserve">满足与 HIS、EMR、集成平台、数据中心、人力资源系统、财务运营软件、物资耗材综合管理平台、医院门户网站、CA电子签名、科研管理系统等接口对接要求。</w:t>
      </w:r>
      <w:r/>
    </w:p>
    <w:p>
      <w:pPr>
        <w:contextualSpacing/>
        <w:ind w:firstLine="420"/>
        <w:spacing w:line="360" w:lineRule="auto"/>
        <w:rPr>
          <w:rFonts w:ascii="宋体" w:hAnsi="宋体" w:cs="宋体"/>
          <w:szCs w:val="21"/>
        </w:rPr>
      </w:pPr>
      <w:r>
        <w:rPr>
          <w:rFonts w:hint="eastAsia" w:ascii="宋体" w:hAnsi="宋体" w:cs="宋体"/>
          <w:szCs w:val="21"/>
        </w:rPr>
        <w:t xml:space="preserve">1.11信创数据库</w:t>
      </w:r>
      <w:r/>
    </w:p>
    <w:p>
      <w:pPr>
        <w:contextualSpacing/>
        <w:ind w:firstLine="420"/>
        <w:spacing w:line="360" w:lineRule="auto"/>
        <w:rPr>
          <w:rFonts w:ascii="宋体" w:hAnsi="宋体" w:cs="宋体"/>
          <w:szCs w:val="21"/>
        </w:rPr>
      </w:pPr>
      <w:r>
        <w:rPr>
          <w:rFonts w:hint="eastAsia" w:ascii="宋体" w:hAnsi="宋体" w:cs="宋体"/>
          <w:szCs w:val="21"/>
        </w:rPr>
        <w:t xml:space="preserve">1）产品资质：</w:t>
      </w:r>
      <w:r/>
    </w:p>
    <w:p>
      <w:pPr>
        <w:contextualSpacing/>
        <w:ind w:firstLine="420"/>
        <w:spacing w:line="360" w:lineRule="auto"/>
        <w:rPr>
          <w:rFonts w:ascii="宋体" w:hAnsi="宋体" w:cs="宋体"/>
          <w:szCs w:val="21"/>
        </w:rPr>
      </w:pPr>
      <w:r>
        <w:rPr>
          <w:rFonts w:hint="eastAsia" w:ascii="宋体" w:hAnsi="宋体" w:cs="宋体"/>
          <w:szCs w:val="21"/>
        </w:rPr>
        <w:t xml:space="preserve">产品拥有自主知识产权，完全自主可控，达到《信息技术产品自主原创测评要求》（试行）中的要求，且产品核心功能模块的核心源码自主代码比例不低于95%，需提供具备CMA资质或CNAS认可的检测机构出具的核心源代码开源率证明及信息技术产品自主原创性测评证书（提供证书复印件并加盖原厂商公章）。</w:t>
      </w:r>
      <w:r/>
    </w:p>
    <w:p>
      <w:pPr>
        <w:contextualSpacing/>
        <w:ind w:firstLine="420"/>
        <w:spacing w:line="360" w:lineRule="auto"/>
        <w:rPr>
          <w:rFonts w:ascii="宋体" w:hAnsi="宋体" w:cs="宋体"/>
          <w:szCs w:val="21"/>
        </w:rPr>
      </w:pPr>
      <w:r>
        <w:rPr>
          <w:rFonts w:hint="eastAsia" w:ascii="宋体" w:hAnsi="宋体" w:cs="宋体"/>
          <w:szCs w:val="21"/>
        </w:rPr>
        <w:t xml:space="preserve">2）提供永久授权；</w:t>
      </w:r>
      <w:r/>
    </w:p>
    <w:p>
      <w:pPr>
        <w:contextualSpacing/>
        <w:ind w:firstLine="420"/>
        <w:spacing w:line="360" w:lineRule="auto"/>
        <w:rPr>
          <w:rFonts w:ascii="宋体" w:hAnsi="宋体" w:cs="宋体"/>
          <w:szCs w:val="21"/>
        </w:rPr>
      </w:pPr>
      <w:r>
        <w:rPr>
          <w:rFonts w:hint="eastAsia" w:ascii="宋体" w:hAnsi="宋体" w:cs="宋体"/>
          <w:szCs w:val="21"/>
        </w:rPr>
        <w:t xml:space="preserve">1.12信创中间件</w:t>
      </w:r>
      <w:r/>
    </w:p>
    <w:p>
      <w:pPr>
        <w:contextualSpacing/>
        <w:ind w:firstLine="420"/>
        <w:spacing w:line="360" w:lineRule="auto"/>
        <w:rPr>
          <w:rFonts w:ascii="宋体" w:hAnsi="宋体" w:cs="宋体"/>
          <w:szCs w:val="21"/>
        </w:rPr>
      </w:pPr>
      <w:r>
        <w:rPr>
          <w:rFonts w:hint="eastAsia" w:ascii="宋体" w:hAnsi="宋体" w:cs="宋体"/>
          <w:szCs w:val="21"/>
        </w:rPr>
        <w:t xml:space="preserve">1）软件成熟度：自主可控，拥有完全自主知识产权，符合项目国产化建设要求（提供证书复印件并加盖原厂商公章）</w:t>
      </w:r>
      <w:r/>
    </w:p>
    <w:p>
      <w:pPr>
        <w:contextualSpacing/>
        <w:ind w:firstLine="420"/>
        <w:spacing w:line="360" w:lineRule="auto"/>
        <w:rPr>
          <w:rFonts w:ascii="宋体" w:hAnsi="宋体" w:cs="宋体"/>
          <w:szCs w:val="21"/>
        </w:rPr>
      </w:pPr>
      <w:r>
        <w:rPr>
          <w:rFonts w:hint="eastAsia" w:ascii="宋体" w:hAnsi="宋体" w:cs="宋体"/>
          <w:szCs w:val="21"/>
        </w:rPr>
        <w:t xml:space="preserve">2）提供永久授权；</w:t>
      </w:r>
      <w:r/>
    </w:p>
    <w:p>
      <w:pPr>
        <w:contextualSpacing/>
        <w:ind w:firstLine="420"/>
        <w:spacing w:line="360" w:lineRule="auto"/>
        <w:rPr>
          <w:rFonts w:ascii="宋体" w:hAnsi="宋体" w:cs="宋体"/>
          <w:szCs w:val="21"/>
        </w:rPr>
      </w:pPr>
      <w:r>
        <w:rPr>
          <w:rFonts w:hint="eastAsia" w:ascii="宋体" w:hAnsi="宋体" w:cs="宋体"/>
          <w:szCs w:val="21"/>
        </w:rPr>
        <w:t xml:space="preserve">★1.13信创文档中台</w:t>
      </w:r>
      <w:r/>
    </w:p>
    <w:p>
      <w:pPr>
        <w:contextualSpacing/>
        <w:ind w:firstLine="420"/>
        <w:spacing w:line="360" w:lineRule="auto"/>
        <w:rPr>
          <w:rFonts w:ascii="宋体" w:hAnsi="宋体" w:cs="宋体"/>
          <w:szCs w:val="21"/>
        </w:rPr>
      </w:pPr>
      <w:r>
        <w:rPr>
          <w:rFonts w:hint="eastAsia" w:ascii="宋体" w:hAnsi="宋体" w:cs="宋体"/>
          <w:szCs w:val="21"/>
        </w:rPr>
        <w:t xml:space="preserve">在线预览必须提供服务器永久授权，能够不基于本地Office存在，即可将文档格(doc、docx、xls、xlsx、ppt、pptx、wps、pdf、zip，rar等多种格式）在线预览，即可在浏览器中进行文档预览，预览文档的版式样式与在Office中打开基本相同。在线预览通过调用服务端接口实现。通过在线预览服务，还可以提供Office格式文档转换为PDF、OFD格式的转版功能；</w:t>
      </w:r>
      <w:r/>
    </w:p>
    <w:p>
      <w:pPr>
        <w:spacing w:line="360" w:lineRule="auto"/>
        <w:rPr>
          <w:rFonts w:ascii="宋体" w:hAnsi="宋体"/>
          <w:b/>
          <w:bCs/>
          <w:szCs w:val="21"/>
        </w:rPr>
      </w:pPr>
      <w:r>
        <w:rPr>
          <w:rFonts w:hint="eastAsia" w:ascii="宋体" w:hAnsi="宋体" w:cs="宋体"/>
          <w:szCs w:val="21"/>
        </w:rPr>
        <w:t xml:space="preserve">在线编辑支持OA系统调用本地电脑安装的office类文档（word、excel、ppt），实现在线编辑。</w:t>
      </w:r>
      <w:r/>
    </w:p>
    <w:p>
      <w:pPr>
        <w:ind w:firstLine="422"/>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其它要求</w:t>
      </w:r>
      <w:r>
        <w:rPr>
          <w:rFonts w:hint="eastAsia" w:ascii="宋体" w:hAnsi="宋体" w:cs="宋体"/>
          <w:b/>
          <w:bCs/>
          <w:szCs w:val="21"/>
        </w:rPr>
        <w:t xml:space="preserve">：</w:t>
      </w:r>
      <w:r/>
    </w:p>
    <w:p>
      <w:pPr>
        <w:numPr>
          <w:ilvl w:val="0"/>
          <w:numId w:val="11"/>
        </w:numPr>
        <w:contextualSpacing/>
        <w:ind w:firstLine="420"/>
        <w:spacing w:line="440" w:lineRule="exact"/>
        <w:rPr>
          <w:rFonts w:ascii="宋体" w:hAnsi="宋体" w:cs="宋体"/>
          <w:szCs w:val="21"/>
        </w:rPr>
      </w:pPr>
      <w:r>
        <w:rPr>
          <w:rFonts w:hint="eastAsia" w:ascii="宋体" w:hAnsi="宋体" w:cs="宋体"/>
          <w:szCs w:val="21"/>
        </w:rPr>
        <w:t xml:space="preserve">所有项目均需调试到位，报价含</w:t>
      </w:r>
      <w:r>
        <w:rPr>
          <w:rFonts w:hint="eastAsia" w:ascii="宋体" w:hAnsi="宋体" w:cs="宋体"/>
          <w:szCs w:val="21"/>
        </w:rPr>
        <w:t xml:space="preserve">接口费、</w:t>
      </w:r>
      <w:r>
        <w:rPr>
          <w:rFonts w:hint="eastAsia" w:ascii="宋体" w:hAnsi="宋体" w:cs="宋体"/>
          <w:szCs w:val="21"/>
        </w:rPr>
        <w:t xml:space="preserve">安装、培训、运费、税金等一切费用，应为项目验收完毕交钥匙价。请各投标供应商认真考虑各种风险。除合同另有规定之外，采购人不再另行支付。</w:t>
      </w:r>
      <w:r/>
    </w:p>
    <w:p>
      <w:pPr>
        <w:pStyle w:val="713"/>
        <w:ind w:firstLine="420"/>
        <w:spacing w:line="440" w:lineRule="exact"/>
        <w:rPr>
          <w:rFonts w:asciiTheme="minorEastAsia" w:hAnsiTheme="minorEastAsia" w:eastAsiaTheme="minorEastAsia" w:cstheme="minorEastAsia"/>
          <w:i/>
          <w:iCs/>
          <w:sz w:val="21"/>
          <w:u w:val="single"/>
        </w:rPr>
      </w:pPr>
      <w:r>
        <w:rPr>
          <w:rFonts w:hint="eastAsia" w:asciiTheme="minorEastAsia" w:hAnsiTheme="minorEastAsia" w:eastAsiaTheme="minorEastAsia" w:cstheme="minorEastAsia"/>
          <w:bCs/>
          <w:i/>
          <w:iCs/>
          <w:sz w:val="21"/>
          <w:u w:val="single"/>
        </w:rPr>
        <w:t xml:space="preserve">2</w:t>
      </w:r>
      <w:r>
        <w:rPr>
          <w:rFonts w:hint="eastAsia" w:asciiTheme="minorEastAsia" w:hAnsiTheme="minorEastAsia" w:eastAsiaTheme="minorEastAsia" w:cstheme="minorEastAsia"/>
          <w:bCs/>
          <w:i/>
          <w:iCs/>
          <w:sz w:val="21"/>
          <w:u w:val="single"/>
        </w:rPr>
        <w:t xml:space="preserve">、</w:t>
      </w:r>
      <w:r>
        <w:rPr>
          <w:rFonts w:hint="eastAsia" w:asciiTheme="minorEastAsia" w:hAnsiTheme="minorEastAsia" w:eastAsiaTheme="minorEastAsia" w:cstheme="minorEastAsia"/>
          <w:i/>
          <w:iCs/>
          <w:sz w:val="21"/>
          <w:u w:val="single"/>
        </w:rPr>
        <w:t xml:space="preserve">乙方所提供产品免费质保期5年（自交货验收合格之日起计）。</w:t>
      </w:r>
      <w:r/>
    </w:p>
    <w:p>
      <w:pPr>
        <w:pStyle w:val="713"/>
        <w:ind w:firstLine="420"/>
        <w:spacing w:line="440" w:lineRule="exact"/>
        <w:rPr>
          <w:rFonts w:asciiTheme="minorEastAsia" w:hAnsiTheme="minorEastAsia" w:eastAsiaTheme="minorEastAsia" w:cstheme="minorEastAsia"/>
          <w:sz w:val="21"/>
          <w:u w:val="single"/>
        </w:rPr>
      </w:pPr>
      <w:r>
        <w:rPr>
          <w:rFonts w:hint="eastAsia" w:asciiTheme="minorEastAsia" w:hAnsiTheme="minorEastAsia" w:eastAsiaTheme="minorEastAsia" w:cstheme="minorEastAsia"/>
          <w:bCs/>
          <w:sz w:val="21"/>
        </w:rPr>
        <w:t xml:space="preserve">3</w:t>
      </w:r>
      <w:r>
        <w:rPr>
          <w:rFonts w:hint="eastAsia" w:asciiTheme="minorEastAsia" w:hAnsiTheme="minorEastAsia" w:eastAsiaTheme="minorEastAsia" w:cstheme="minorEastAsia"/>
          <w:bCs/>
          <w:sz w:val="21"/>
        </w:rPr>
        <w:t xml:space="preserve">、</w:t>
      </w:r>
      <w:r>
        <w:rPr>
          <w:rFonts w:hint="eastAsia" w:asciiTheme="minorEastAsia" w:hAnsiTheme="minorEastAsia" w:eastAsiaTheme="minorEastAsia" w:cstheme="minorEastAsia"/>
          <w:sz w:val="21"/>
        </w:rPr>
        <w:t xml:space="preserve">交付期：合同签订后</w:t>
      </w:r>
      <w:r>
        <w:rPr>
          <w:rFonts w:hint="eastAsia" w:asciiTheme="minorEastAsia" w:hAnsiTheme="minorEastAsia" w:eastAsiaTheme="minorEastAsia" w:cstheme="minorEastAsia"/>
          <w:sz w:val="21"/>
        </w:rPr>
        <w:t xml:space="preserve">9</w:t>
      </w:r>
      <w:r>
        <w:rPr>
          <w:rFonts w:hint="eastAsia" w:asciiTheme="minorEastAsia" w:hAnsiTheme="minorEastAsia" w:eastAsiaTheme="minorEastAsia" w:cstheme="minorEastAsia"/>
          <w:sz w:val="21"/>
        </w:rPr>
        <w:t xml:space="preserve">0天内完成供货、安装调试，并完成全部验收、文档整理工作。</w:t>
      </w:r>
      <w:r/>
    </w:p>
    <w:p>
      <w:pPr>
        <w:pStyle w:val="713"/>
        <w:ind w:firstLine="420"/>
        <w:spacing w:line="440" w:lineRule="exact"/>
        <w:rPr>
          <w:rFonts w:asciiTheme="minorEastAsia" w:hAnsiTheme="minorEastAsia" w:eastAsiaTheme="minorEastAsia" w:cstheme="minorEastAsia"/>
          <w:sz w:val="21"/>
        </w:rPr>
      </w:pPr>
      <w:r>
        <w:rPr>
          <w:rFonts w:hint="eastAsia" w:asciiTheme="minorEastAsia" w:hAnsiTheme="minorEastAsia" w:eastAsiaTheme="minorEastAsia" w:cstheme="minorEastAsia"/>
          <w:bCs/>
          <w:sz w:val="21"/>
        </w:rPr>
        <w:t xml:space="preserve">4</w:t>
      </w:r>
      <w:r>
        <w:rPr>
          <w:rFonts w:hint="eastAsia" w:asciiTheme="minorEastAsia" w:hAnsiTheme="minorEastAsia" w:eastAsiaTheme="minorEastAsia" w:cstheme="minorEastAsia"/>
          <w:bCs/>
          <w:sz w:val="21"/>
        </w:rPr>
        <w:t xml:space="preserve">、</w:t>
      </w:r>
      <w:r>
        <w:rPr>
          <w:rFonts w:hint="eastAsia" w:asciiTheme="minorEastAsia" w:hAnsiTheme="minorEastAsia" w:eastAsiaTheme="minorEastAsia" w:cstheme="minorEastAsia"/>
          <w:sz w:val="21"/>
        </w:rPr>
        <w:t xml:space="preserve">甲方付款方式：</w:t>
      </w:r>
      <w:r>
        <w:rPr>
          <w:rFonts w:hint="eastAsia" w:hAnsi="宋体" w:cs="宋体"/>
          <w:sz w:val="21"/>
        </w:rPr>
        <w:t xml:space="preserve">合同签订，工程师进场实施，制定实施计划后支付合同价的30%，项目验收合格，签署验收报告后，支付合同价的60%，验收合格满五年，公司提供服务报告后支付合同价的10%。</w:t>
      </w:r>
      <w:r/>
    </w:p>
    <w:p>
      <w:pPr>
        <w:ind w:firstLine="420"/>
        <w:spacing w:line="360" w:lineRule="auto"/>
        <w:rPr>
          <w:rFonts w:ascii="宋体" w:hAnsi="宋体" w:cs="仿宋"/>
          <w:bCs/>
          <w:i/>
          <w:iCs/>
          <w:szCs w:val="21"/>
          <w:u w:val="single"/>
        </w:rPr>
        <w:sectPr>
          <w:footnotePr/>
          <w:endnotePr/>
          <w:type w:val="nextPage"/>
          <w:pgSz w:w="11907" w:h="16839" w:orient="portrait"/>
          <w:pgMar w:top="1440" w:right="1800" w:bottom="1440" w:left="1800" w:header="851" w:footer="992" w:gutter="0"/>
          <w:cols w:num="1" w:sep="0" w:space="720" w:equalWidth="1"/>
          <w:docGrid w:linePitch="360"/>
        </w:sect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rPr>
        <w:t xml:space="preserve">履约保证金：中标后至签订合同签，中标单位需提供10%合同金额的银行保函或江苏政府采购电子履约保函（办理流程、偿付等内容见江苏政府采购网“保险保函”模块。）待项目验收合格后一次性退还（不计息）。</w:t>
      </w:r>
      <w:r/>
    </w:p>
    <w:p>
      <w:pPr>
        <w:pStyle w:val="701"/>
        <w:jc w:val="center"/>
        <w:spacing w:line="360" w:lineRule="auto"/>
        <w:rPr>
          <w:rFonts w:ascii="宋体" w:hAnsi="宋体"/>
        </w:rPr>
      </w:pPr>
      <w:r/>
      <w:bookmarkStart w:id="59" w:name="_Toc55204181"/>
      <w:r/>
      <w:bookmarkStart w:id="60" w:name="_Toc191970193"/>
      <w:r>
        <w:rPr>
          <w:rFonts w:hint="eastAsia" w:ascii="宋体" w:hAnsi="宋体"/>
        </w:rPr>
        <w:t xml:space="preserve">第五章 评标方法及评标标准</w:t>
      </w:r>
      <w:bookmarkEnd w:id="59"/>
      <w:r/>
      <w:bookmarkEnd w:id="60"/>
      <w:r/>
      <w:r/>
    </w:p>
    <w:p>
      <w:pPr>
        <w:pStyle w:val="725"/>
        <w:ind w:firstLine="422"/>
        <w:rPr>
          <w:rFonts w:ascii="宋体" w:hAnsi="宋体"/>
          <w:b/>
          <w:sz w:val="21"/>
          <w:szCs w:val="21"/>
        </w:rPr>
      </w:pPr>
      <w:r>
        <w:rPr>
          <w:rFonts w:hint="eastAsia" w:ascii="宋体" w:hAnsi="宋体"/>
          <w:b/>
          <w:sz w:val="21"/>
          <w:szCs w:val="21"/>
        </w:rPr>
        <w:t xml:space="preserve">一、评标方法</w:t>
      </w:r>
      <w:r/>
    </w:p>
    <w:p>
      <w:pPr>
        <w:pStyle w:val="725"/>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61" w:name="_Toc449017024"/>
      <w:r/>
      <w:bookmarkStart w:id="62" w:name="_Toc449016388"/>
      <w:r>
        <w:rPr>
          <w:rFonts w:ascii="宋体" w:hAnsi="宋体"/>
          <w:b/>
          <w:szCs w:val="21"/>
        </w:rPr>
        <w:t xml:space="preserve">二、</w:t>
      </w:r>
      <w:r>
        <w:rPr>
          <w:rFonts w:hint="eastAsia" w:ascii="宋体" w:hAnsi="宋体"/>
          <w:b/>
          <w:szCs w:val="21"/>
        </w:rPr>
        <w:t xml:space="preserve">政府采购政策功能落实</w:t>
      </w:r>
      <w:bookmarkEnd w:id="61"/>
      <w:r/>
      <w:bookmarkEnd w:id="62"/>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25"/>
        <w:ind w:firstLine="420"/>
        <w:spacing w:before="0" w:after="0"/>
        <w:rPr>
          <w:rFonts w:ascii="宋体" w:hAnsi="宋体"/>
          <w:sz w:val="21"/>
          <w:szCs w:val="21"/>
        </w:rPr>
      </w:pPr>
      <w:r>
        <w:rPr>
          <w:rFonts w:ascii="宋体" w:hAnsi="宋体"/>
          <w:sz w:val="21"/>
          <w:szCs w:val="21"/>
        </w:rPr>
        <w:t xml:space="preserve">1、小微型企业价格扣除</w:t>
      </w:r>
      <w:r/>
    </w:p>
    <w:p>
      <w:pPr>
        <w:pStyle w:val="725"/>
        <w:ind w:firstLine="420"/>
        <w:spacing w:before="0" w:after="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725"/>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725"/>
        <w:ind w:firstLine="420"/>
        <w:spacing w:before="0" w:after="0"/>
        <w:rPr>
          <w:rFonts w:ascii="宋体" w:hAnsi="宋体"/>
          <w:sz w:val="21"/>
          <w:szCs w:val="21"/>
        </w:rPr>
      </w:pPr>
      <w:r>
        <w:rPr>
          <w:rFonts w:ascii="宋体" w:hAnsi="宋体"/>
          <w:sz w:val="21"/>
          <w:szCs w:val="21"/>
        </w:rPr>
        <w:t xml:space="preserve">2、残疾人福利单位价格扣除</w:t>
      </w:r>
      <w:r/>
    </w:p>
    <w:p>
      <w:pPr>
        <w:pStyle w:val="725"/>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725"/>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725"/>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725"/>
        <w:ind w:firstLine="420"/>
        <w:spacing w:before="0" w:after="0"/>
        <w:rPr>
          <w:rFonts w:ascii="宋体" w:hAnsi="宋体"/>
          <w:sz w:val="21"/>
          <w:szCs w:val="21"/>
        </w:rPr>
      </w:pPr>
      <w:r>
        <w:rPr>
          <w:rFonts w:ascii="宋体" w:hAnsi="宋体"/>
          <w:sz w:val="21"/>
          <w:szCs w:val="21"/>
        </w:rPr>
        <w:t xml:space="preserve">3、监狱和戒毒企业价格扣除</w:t>
      </w:r>
      <w:r/>
    </w:p>
    <w:p>
      <w:pPr>
        <w:pStyle w:val="725"/>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725"/>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5"/>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725"/>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725"/>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725"/>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725"/>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725"/>
        <w:ind w:firstLine="422"/>
        <w:rPr>
          <w:rFonts w:ascii="宋体" w:hAnsi="宋体"/>
          <w:b/>
          <w:sz w:val="21"/>
          <w:szCs w:val="21"/>
        </w:rPr>
        <w:outlineLvl w:val="1"/>
      </w:pPr>
      <w:r>
        <w:rPr>
          <w:rFonts w:hint="eastAsia" w:ascii="宋体" w:hAnsi="宋体"/>
          <w:b/>
          <w:sz w:val="21"/>
          <w:szCs w:val="21"/>
        </w:rPr>
        <w:t xml:space="preserve">三、评标标准</w:t>
      </w:r>
      <w:r/>
    </w:p>
    <w:tbl>
      <w:tblPr>
        <w:tblW w:w="9043" w:type="dxa"/>
        <w:jc w:val="center"/>
        <w:tblLayout w:type="fixed"/>
        <w:tblLook w:val="04A0" w:firstRow="1" w:lastRow="0" w:firstColumn="1" w:lastColumn="0" w:noHBand="0" w:noVBand="1"/>
      </w:tblPr>
      <w:tblGrid>
        <w:gridCol w:w="1341"/>
        <w:gridCol w:w="7702"/>
      </w:tblGrid>
      <w:tr>
        <w:trPr>
          <w:jc w:val="center"/>
          <w:trHeight w:val="210"/>
        </w:trPr>
        <w:tc>
          <w:tcPr>
            <w:tcBorders>
              <w:top w:val="single" w:color="auto" w:sz="12" w:space="0"/>
              <w:left w:val="single" w:color="auto" w:sz="12" w:space="0"/>
              <w:bottom w:val="single" w:color="auto" w:sz="6" w:space="0"/>
              <w:right w:val="single" w:color="auto" w:sz="6" w:space="0"/>
            </w:tcBorders>
            <w:tcW w:w="1341" w:type="dxa"/>
            <w:vAlign w:val="center"/>
            <w:textDirection w:val="lrTb"/>
            <w:noWrap w:val="false"/>
          </w:tcPr>
          <w:p>
            <w:pPr>
              <w:rPr>
                <w:rFonts w:ascii="宋体" w:hAnsi="宋体" w:cs="宋体"/>
                <w:szCs w:val="21"/>
              </w:rPr>
            </w:pPr>
            <w:r>
              <w:rPr>
                <w:rFonts w:hint="eastAsia" w:ascii="宋体" w:hAnsi="宋体" w:cs="宋体"/>
                <w:szCs w:val="21"/>
              </w:rPr>
              <w:t xml:space="preserve">项  目</w:t>
            </w:r>
            <w:r/>
          </w:p>
        </w:tc>
        <w:tc>
          <w:tcPr>
            <w:tcBorders>
              <w:top w:val="single" w:color="auto" w:sz="12" w:space="0"/>
              <w:left w:val="single" w:color="auto" w:sz="6" w:space="0"/>
              <w:bottom w:val="single" w:color="auto" w:sz="6" w:space="0"/>
              <w:right w:val="single" w:color="auto" w:sz="12" w:space="0"/>
            </w:tcBorders>
            <w:tcW w:w="7702" w:type="dxa"/>
            <w:vAlign w:val="center"/>
            <w:textDirection w:val="lrTb"/>
            <w:noWrap w:val="false"/>
          </w:tcPr>
          <w:p>
            <w:pPr>
              <w:rPr>
                <w:rFonts w:ascii="宋体" w:hAnsi="宋体" w:cs="宋体"/>
                <w:szCs w:val="21"/>
              </w:rPr>
            </w:pPr>
            <w:r>
              <w:rPr>
                <w:rFonts w:hint="eastAsia" w:ascii="宋体" w:hAnsi="宋体" w:cs="宋体"/>
                <w:szCs w:val="21"/>
              </w:rPr>
              <w:t xml:space="preserve">评  分  标  准</w:t>
            </w:r>
            <w:r/>
          </w:p>
        </w:tc>
      </w:tr>
      <w:tr>
        <w:trPr>
          <w:jc w:val="center"/>
          <w:trHeight w:val="210"/>
        </w:trPr>
        <w:tc>
          <w:tcPr>
            <w:tcBorders>
              <w:top w:val="single" w:color="auto" w:sz="6" w:space="0"/>
              <w:left w:val="single" w:color="auto" w:sz="12" w:space="0"/>
              <w:bottom w:val="single" w:color="auto" w:sz="6" w:space="0"/>
              <w:right w:val="single" w:color="auto" w:sz="6" w:space="0"/>
            </w:tcBorders>
            <w:tcW w:w="1341" w:type="dxa"/>
            <w:vAlign w:val="center"/>
            <w:textDirection w:val="lrTb"/>
            <w:noWrap w:val="false"/>
          </w:tcPr>
          <w:p>
            <w:pPr>
              <w:jc w:val="center"/>
              <w:rPr>
                <w:rFonts w:ascii="宋体" w:hAnsi="宋体" w:cs="宋体"/>
                <w:szCs w:val="21"/>
              </w:rPr>
            </w:pPr>
            <w:r>
              <w:rPr>
                <w:rFonts w:hint="eastAsia" w:ascii="宋体" w:hAnsi="宋体" w:cs="宋体"/>
                <w:szCs w:val="21"/>
              </w:rPr>
              <w:t xml:space="preserve">报价</w:t>
            </w:r>
            <w:r/>
          </w:p>
          <w:p>
            <w:pPr>
              <w:jc w:val="center"/>
              <w:rPr>
                <w:rFonts w:ascii="宋体" w:hAnsi="宋体" w:cs="宋体"/>
                <w:szCs w:val="21"/>
              </w:rPr>
            </w:pPr>
            <w:r>
              <w:rPr>
                <w:rFonts w:hint="eastAsia" w:ascii="宋体" w:hAnsi="宋体" w:cs="宋体"/>
                <w:szCs w:val="21"/>
              </w:rPr>
              <w:t xml:space="preserve">（10分）</w:t>
            </w:r>
            <w:r/>
          </w:p>
        </w:tc>
        <w:tc>
          <w:tcPr>
            <w:tcBorders>
              <w:top w:val="single" w:color="auto" w:sz="6" w:space="0"/>
              <w:left w:val="single" w:color="auto" w:sz="6" w:space="0"/>
              <w:bottom w:val="single" w:color="auto" w:sz="6" w:space="0"/>
              <w:right w:val="single" w:color="auto" w:sz="12" w:space="0"/>
            </w:tcBorders>
            <w:tcW w:w="7702" w:type="dxa"/>
            <w:vAlign w:val="center"/>
            <w:textDirection w:val="lrTb"/>
            <w:noWrap w:val="false"/>
          </w:tcPr>
          <w:p>
            <w:pPr>
              <w:rPr>
                <w:rFonts w:ascii="宋体" w:hAnsi="宋体" w:cs="宋体"/>
                <w:szCs w:val="21"/>
              </w:rPr>
            </w:pPr>
            <w:r>
              <w:rPr>
                <w:rFonts w:hint="eastAsia" w:ascii="宋体" w:hAnsi="宋体" w:cs="宋体"/>
                <w:szCs w:val="21"/>
              </w:rPr>
              <w:t xml:space="preserve">以满足招标文件要求的有效价格的最低价为基准价，得满分10分。其它报价得分＝（基准价/报价）×10×100％，保留两位有效小数</w:t>
            </w:r>
            <w:r>
              <w:rPr>
                <w:rFonts w:hint="eastAsia" w:ascii="宋体" w:hAnsi="宋体" w:cs="宋体"/>
                <w:szCs w:val="21"/>
              </w:rPr>
              <w:t xml:space="preserve">。</w:t>
            </w:r>
            <w:r/>
          </w:p>
        </w:tc>
      </w:tr>
      <w:tr>
        <w:trPr>
          <w:jc w:val="center"/>
          <w:trHeight w:val="210"/>
        </w:trPr>
        <w:tc>
          <w:tcPr>
            <w:tcBorders>
              <w:top w:val="single" w:color="auto" w:sz="6" w:space="0"/>
              <w:left w:val="single" w:color="auto" w:sz="12" w:space="0"/>
              <w:right w:val="single" w:color="auto" w:sz="6" w:space="0"/>
            </w:tcBorders>
            <w:tcW w:w="1341" w:type="dxa"/>
            <w:vAlign w:val="center"/>
            <w:textDirection w:val="lrTb"/>
            <w:noWrap w:val="false"/>
          </w:tcPr>
          <w:p>
            <w:pPr>
              <w:jc w:val="center"/>
              <w:rPr>
                <w:rFonts w:ascii="宋体" w:hAnsi="宋体" w:cs="宋体"/>
                <w:szCs w:val="21"/>
              </w:rPr>
            </w:pPr>
            <w:r>
              <w:rPr>
                <w:rFonts w:hint="eastAsia" w:ascii="宋体" w:hAnsi="宋体" w:cs="宋体"/>
                <w:szCs w:val="21"/>
              </w:rPr>
              <w:t xml:space="preserve">技术响应</w:t>
            </w:r>
            <w:r/>
          </w:p>
          <w:p>
            <w:pPr>
              <w:jc w:val="center"/>
              <w:rPr>
                <w:rFonts w:ascii="宋体" w:hAnsi="宋体" w:cs="宋体"/>
                <w:szCs w:val="21"/>
              </w:rPr>
            </w:pPr>
            <w:r>
              <w:rPr>
                <w:rFonts w:hint="eastAsia" w:ascii="宋体" w:hAnsi="宋体" w:cs="宋体"/>
                <w:szCs w:val="21"/>
              </w:rPr>
              <w:t xml:space="preserve">（10分）</w:t>
            </w:r>
            <w:r/>
          </w:p>
        </w:tc>
        <w:tc>
          <w:tcPr>
            <w:tcBorders>
              <w:top w:val="single" w:color="auto" w:sz="6" w:space="0"/>
              <w:left w:val="single" w:color="auto" w:sz="6" w:space="0"/>
              <w:bottom w:val="single" w:color="auto" w:sz="6" w:space="0"/>
              <w:right w:val="single" w:color="auto" w:sz="12" w:space="0"/>
            </w:tcBorders>
            <w:tcW w:w="7702" w:type="dxa"/>
            <w:vAlign w:val="center"/>
            <w:textDirection w:val="lrTb"/>
            <w:noWrap w:val="false"/>
          </w:tcPr>
          <w:p>
            <w:pPr>
              <w:rPr>
                <w:rFonts w:ascii="宋体" w:hAnsi="宋体" w:cs="宋体"/>
                <w:szCs w:val="21"/>
              </w:rPr>
            </w:pPr>
            <w:r>
              <w:rPr>
                <w:rFonts w:hint="eastAsia" w:ascii="宋体" w:hAnsi="宋体" w:cs="宋体"/>
                <w:szCs w:val="21"/>
              </w:rPr>
              <w:t xml:space="preserve">本招标内容加★标注章节的招标要求，投标人在投标文件中，必须完全响应（或正偏离）并提供重点需求应答索引表（格式自拟）。满分</w:t>
            </w:r>
            <w:r>
              <w:rPr>
                <w:rFonts w:ascii="宋体" w:hAnsi="宋体" w:cs="宋体"/>
                <w:szCs w:val="21"/>
              </w:rPr>
              <w:t xml:space="preserve">10</w:t>
            </w:r>
            <w:r>
              <w:rPr>
                <w:rFonts w:hint="eastAsia" w:ascii="宋体" w:hAnsi="宋体" w:cs="宋体"/>
                <w:szCs w:val="21"/>
              </w:rPr>
              <w:t xml:space="preserve">分，缺一项扣</w:t>
            </w:r>
            <w:r>
              <w:rPr>
                <w:rFonts w:ascii="宋体" w:hAnsi="宋体" w:cs="宋体"/>
                <w:szCs w:val="21"/>
              </w:rPr>
              <w:t xml:space="preserve">1</w:t>
            </w:r>
            <w:r>
              <w:rPr>
                <w:rFonts w:hint="eastAsia" w:ascii="宋体" w:hAnsi="宋体" w:cs="宋体"/>
                <w:szCs w:val="21"/>
              </w:rPr>
              <w:t xml:space="preserve">分，扣完为止。</w:t>
            </w:r>
            <w:r/>
          </w:p>
        </w:tc>
      </w:tr>
      <w:tr>
        <w:trPr>
          <w:jc w:val="center"/>
          <w:trHeight w:val="210"/>
        </w:trPr>
        <w:tc>
          <w:tcPr>
            <w:tcBorders>
              <w:top w:val="single" w:color="auto" w:sz="6" w:space="0"/>
              <w:left w:val="single" w:color="auto" w:sz="12" w:space="0"/>
              <w:right w:val="single" w:color="auto" w:sz="6" w:space="0"/>
            </w:tcBorders>
            <w:tcW w:w="1341"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响应方案</w:t>
            </w:r>
            <w:r/>
          </w:p>
          <w:p>
            <w:pPr>
              <w:jc w:val="center"/>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0分）</w:t>
            </w:r>
            <w:r/>
          </w:p>
        </w:tc>
        <w:tc>
          <w:tcPr>
            <w:tcBorders>
              <w:top w:val="single" w:color="auto" w:sz="6" w:space="0"/>
              <w:left w:val="single" w:color="auto" w:sz="6" w:space="0"/>
              <w:bottom w:val="single" w:color="auto" w:sz="6" w:space="0"/>
              <w:right w:val="single" w:color="auto" w:sz="12" w:space="0"/>
            </w:tcBorders>
            <w:tcW w:w="7702" w:type="dxa"/>
            <w:vAlign w:val="center"/>
            <w:textDirection w:val="lrTb"/>
            <w:noWrap w:val="false"/>
          </w:tcPr>
          <w:p>
            <w:pPr>
              <w:rPr>
                <w:rFonts w:ascii="宋体" w:hAnsi="宋体" w:cs="宋体"/>
                <w:szCs w:val="21"/>
              </w:rPr>
            </w:pPr>
            <w:r>
              <w:rPr>
                <w:rFonts w:hint="eastAsia" w:ascii="宋体" w:hAnsi="宋体" w:cs="宋体"/>
                <w:szCs w:val="21"/>
              </w:rPr>
              <w:t xml:space="preserve">1、建设方案（10分）</w:t>
            </w:r>
            <w:r/>
          </w:p>
          <w:p>
            <w:pPr>
              <w:rPr>
                <w:rFonts w:ascii="宋体" w:hAnsi="宋体" w:cs="宋体"/>
                <w:szCs w:val="21"/>
              </w:rPr>
            </w:pPr>
            <w:r>
              <w:rPr>
                <w:rFonts w:hint="eastAsia" w:ascii="宋体" w:hAnsi="宋体" w:cs="宋体"/>
                <w:szCs w:val="21"/>
              </w:rPr>
              <w:t xml:space="preserve">投标人需提供办公平台建设方案。包括平台架构，技术架构、功能设计等内容。方案细致全面、合理，针对性强，技术可行性强得10分；方案略欠缺，基本响应采购需求，技术可行性一般得</w:t>
            </w:r>
            <w:r>
              <w:rPr>
                <w:rFonts w:ascii="宋体" w:hAnsi="宋体" w:cs="宋体"/>
                <w:szCs w:val="21"/>
              </w:rPr>
              <w:t xml:space="preserve">5</w:t>
            </w:r>
            <w:r>
              <w:rPr>
                <w:rFonts w:hint="eastAsia" w:ascii="宋体" w:hAnsi="宋体" w:cs="宋体"/>
                <w:szCs w:val="21"/>
              </w:rPr>
              <w:t xml:space="preserve">分；不符合要求或未提供的不得分。</w:t>
            </w:r>
            <w:r/>
          </w:p>
        </w:tc>
      </w:tr>
      <w:tr>
        <w:trPr>
          <w:jc w:val="center"/>
          <w:trHeight w:val="210"/>
        </w:trPr>
        <w:tc>
          <w:tcPr>
            <w:tcBorders>
              <w:left w:val="single" w:color="auto" w:sz="12" w:space="0"/>
              <w:right w:val="single" w:color="auto" w:sz="6" w:space="0"/>
            </w:tcBorders>
            <w:tcW w:w="1341"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12" w:space="0"/>
            </w:tcBorders>
            <w:tcW w:w="7702" w:type="dxa"/>
            <w:vAlign w:val="center"/>
            <w:textDirection w:val="lrTb"/>
            <w:noWrap w:val="false"/>
          </w:tcPr>
          <w:p>
            <w:pPr>
              <w:numPr>
                <w:ilvl w:val="0"/>
                <w:numId w:val="12"/>
              </w:numPr>
              <w:rPr>
                <w:rFonts w:ascii="宋体" w:hAnsi="宋体" w:cs="宋体"/>
                <w:szCs w:val="21"/>
              </w:rPr>
            </w:pPr>
            <w:r>
              <w:rPr>
                <w:rFonts w:hint="eastAsia" w:ascii="宋体" w:hAnsi="宋体" w:cs="宋体"/>
                <w:szCs w:val="21"/>
              </w:rPr>
              <w:t xml:space="preserve">功能响应方案（10分）</w:t>
            </w:r>
            <w:r/>
          </w:p>
          <w:p>
            <w:pPr>
              <w:numPr>
                <w:ilvl w:val="255"/>
                <w:numId w:val="0"/>
              </w:numPr>
              <w:rPr>
                <w:rFonts w:ascii="宋体" w:hAnsi="宋体" w:cs="宋体"/>
                <w:szCs w:val="21"/>
              </w:rPr>
            </w:pPr>
            <w:r>
              <w:rPr>
                <w:rFonts w:hint="eastAsia" w:ascii="宋体" w:hAnsi="宋体" w:cs="宋体"/>
                <w:szCs w:val="21"/>
              </w:rPr>
              <w:t xml:space="preserve">投标人需提供功能响应方案，对照“建设模块清单”“建设功能需求”提供功能响应方案。功能响应完全满足或优于采购需求，对各项功能的技术实现有详细、清晰的阐述，技术路线成熟可靠的得10分；功能响应基本满足采购需求，但部分细节阐述不够清晰，或技术方案较为常规，无明显优势，仅能基本实现项目功能，可能存在一定的技术风险或局限性的得</w:t>
            </w:r>
            <w:r>
              <w:rPr>
                <w:rFonts w:ascii="宋体" w:hAnsi="宋体" w:cs="宋体"/>
                <w:szCs w:val="21"/>
              </w:rPr>
              <w:t xml:space="preserve">5</w:t>
            </w:r>
            <w:r>
              <w:rPr>
                <w:rFonts w:hint="eastAsia" w:ascii="宋体" w:hAnsi="宋体" w:cs="宋体"/>
                <w:szCs w:val="21"/>
              </w:rPr>
              <w:t xml:space="preserve">分；不符合要求或未提供的不得分。</w:t>
            </w:r>
            <w:r/>
          </w:p>
        </w:tc>
      </w:tr>
      <w:tr>
        <w:trPr>
          <w:jc w:val="center"/>
          <w:trHeight w:val="1380"/>
        </w:trPr>
        <w:tc>
          <w:tcPr>
            <w:tcBorders>
              <w:left w:val="single" w:color="auto" w:sz="12" w:space="0"/>
              <w:right w:val="single" w:color="auto" w:sz="6" w:space="0"/>
            </w:tcBorders>
            <w:tcW w:w="1341"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12" w:space="0"/>
            </w:tcBorders>
            <w:tcW w:w="7702" w:type="dxa"/>
            <w:vAlign w:val="center"/>
            <w:textDirection w:val="lrTb"/>
            <w:noWrap w:val="false"/>
          </w:tcPr>
          <w:p>
            <w:pPr>
              <w:rPr>
                <w:rFonts w:ascii="宋体" w:hAnsi="宋体" w:cs="宋体"/>
                <w:szCs w:val="21"/>
              </w:rPr>
            </w:pPr>
            <w:r>
              <w:rPr>
                <w:rFonts w:hint="eastAsia" w:ascii="宋体" w:hAnsi="宋体" w:cs="宋体"/>
                <w:szCs w:val="21"/>
              </w:rPr>
              <w:t xml:space="preserve">3、实施方案（</w:t>
            </w:r>
            <w:r>
              <w:rPr>
                <w:rFonts w:ascii="宋体" w:hAnsi="宋体" w:cs="宋体"/>
                <w:szCs w:val="21"/>
              </w:rPr>
              <w:t xml:space="preserve">10</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投标人需提供针对本项目的实施方案。包括：实施团队、实施进度安排、质量保障措施等内容。方案细致全面、合理，针对性强，技术可行性强得</w:t>
            </w:r>
            <w:r>
              <w:rPr>
                <w:rFonts w:ascii="宋体" w:hAnsi="宋体" w:cs="宋体"/>
                <w:szCs w:val="21"/>
              </w:rPr>
              <w:t xml:space="preserve">10</w:t>
            </w:r>
            <w:r>
              <w:rPr>
                <w:rFonts w:hint="eastAsia" w:ascii="宋体" w:hAnsi="宋体" w:cs="宋体"/>
                <w:szCs w:val="21"/>
              </w:rPr>
              <w:t xml:space="preserve">分，方案略欠缺，基本响应采购需求，技术可行性一般得</w:t>
            </w:r>
            <w:r>
              <w:rPr>
                <w:rFonts w:ascii="宋体" w:hAnsi="宋体" w:cs="宋体"/>
                <w:szCs w:val="21"/>
              </w:rPr>
              <w:t xml:space="preserve">5</w:t>
            </w:r>
            <w:r>
              <w:rPr>
                <w:rFonts w:hint="eastAsia" w:ascii="宋体" w:hAnsi="宋体" w:cs="宋体"/>
                <w:szCs w:val="21"/>
              </w:rPr>
              <w:t xml:space="preserve">分，不符合要求或未提供的不得分。</w:t>
            </w:r>
            <w:r/>
          </w:p>
        </w:tc>
      </w:tr>
      <w:tr>
        <w:trPr>
          <w:jc w:val="center"/>
          <w:trHeight w:val="1147"/>
        </w:trPr>
        <w:tc>
          <w:tcPr>
            <w:tcBorders>
              <w:left w:val="single" w:color="auto" w:sz="12" w:space="0"/>
              <w:right w:val="single" w:color="auto" w:sz="6" w:space="0"/>
            </w:tcBorders>
            <w:tcW w:w="1341"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12" w:space="0"/>
            </w:tcBorders>
            <w:tcW w:w="7702" w:type="dxa"/>
            <w:vAlign w:val="center"/>
            <w:textDirection w:val="lrTb"/>
            <w:noWrap w:val="false"/>
          </w:tcPr>
          <w:p>
            <w:pPr>
              <w:rPr>
                <w:rFonts w:ascii="宋体" w:hAnsi="宋体" w:cs="宋体"/>
                <w:szCs w:val="21"/>
              </w:rPr>
            </w:pPr>
            <w:r>
              <w:rPr>
                <w:rFonts w:hint="eastAsia" w:ascii="宋体" w:hAnsi="宋体" w:cs="宋体"/>
                <w:szCs w:val="21"/>
              </w:rPr>
              <w:t xml:space="preserve">4、运维服务方案（</w:t>
            </w:r>
            <w:r>
              <w:rPr>
                <w:rFonts w:ascii="宋体" w:hAnsi="宋体" w:cs="宋体"/>
                <w:szCs w:val="21"/>
              </w:rPr>
              <w:t xml:space="preserve">5</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投标人需提供针对本项目的运维服务方案。包含软件开发维护</w:t>
            </w:r>
            <w:r>
              <w:rPr>
                <w:rFonts w:hint="eastAsia" w:ascii="宋体" w:hAnsi="MS Mincho" w:eastAsia="MS Mincho" w:cs="MS Mincho"/>
                <w:szCs w:val="21"/>
              </w:rPr>
              <w:t xml:space="preserve">､</w:t>
            </w:r>
            <w:r>
              <w:rPr>
                <w:rFonts w:hint="eastAsia" w:ascii="宋体" w:hAnsi="宋体" w:cs="宋体"/>
                <w:szCs w:val="21"/>
              </w:rPr>
              <w:t xml:space="preserve">软件应用运维、应用软件升级</w:t>
            </w:r>
            <w:r>
              <w:rPr>
                <w:rFonts w:hint="eastAsia" w:ascii="宋体" w:hAnsi="MS Mincho" w:eastAsia="MS Mincho" w:cs="MS Mincho"/>
                <w:szCs w:val="21"/>
              </w:rPr>
              <w:t xml:space="preserve">､</w:t>
            </w:r>
            <w:r>
              <w:rPr>
                <w:rFonts w:hint="eastAsia" w:ascii="宋体" w:hAnsi="宋体" w:cs="宋体"/>
                <w:szCs w:val="21"/>
              </w:rPr>
              <w:t xml:space="preserve">故障响应处理等内容。方案细致全面、合理，针对性强，技术可行性强得</w:t>
            </w:r>
            <w:r>
              <w:rPr>
                <w:rFonts w:ascii="宋体" w:hAnsi="宋体" w:cs="宋体"/>
                <w:szCs w:val="21"/>
              </w:rPr>
              <w:t xml:space="preserve">5</w:t>
            </w:r>
            <w:r>
              <w:rPr>
                <w:rFonts w:hint="eastAsia" w:ascii="宋体" w:hAnsi="宋体" w:cs="宋体"/>
                <w:szCs w:val="21"/>
              </w:rPr>
              <w:t xml:space="preserve">分，方案略欠缺，基本响应采购需求，技术可行性一般得</w:t>
            </w:r>
            <w:r>
              <w:rPr>
                <w:rFonts w:ascii="宋体" w:hAnsi="宋体" w:cs="宋体"/>
                <w:szCs w:val="21"/>
              </w:rPr>
              <w:t xml:space="preserve">2</w:t>
            </w:r>
            <w:r>
              <w:rPr>
                <w:rFonts w:hint="eastAsia" w:ascii="宋体" w:hAnsi="宋体" w:cs="宋体"/>
                <w:szCs w:val="21"/>
              </w:rPr>
              <w:t xml:space="preserve">分，不符合要求或未提供的不得分。</w:t>
            </w:r>
            <w:r/>
          </w:p>
        </w:tc>
      </w:tr>
      <w:tr>
        <w:trPr>
          <w:jc w:val="center"/>
          <w:trHeight w:val="210"/>
        </w:trPr>
        <w:tc>
          <w:tcPr>
            <w:tcBorders>
              <w:left w:val="single" w:color="auto" w:sz="12" w:space="0"/>
              <w:right w:val="single" w:color="auto" w:sz="6" w:space="0"/>
            </w:tcBorders>
            <w:tcW w:w="1341"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12" w:space="0"/>
            </w:tcBorders>
            <w:tcW w:w="7702" w:type="dxa"/>
            <w:vAlign w:val="center"/>
            <w:textDirection w:val="lrTb"/>
            <w:noWrap w:val="false"/>
          </w:tcPr>
          <w:p>
            <w:pPr>
              <w:rPr>
                <w:rFonts w:ascii="宋体" w:hAnsi="宋体" w:cs="宋体"/>
                <w:szCs w:val="21"/>
              </w:rPr>
            </w:pPr>
            <w:r>
              <w:rPr>
                <w:rFonts w:hint="eastAsia" w:ascii="宋体" w:hAnsi="宋体" w:cs="宋体"/>
                <w:szCs w:val="21"/>
              </w:rPr>
              <w:t xml:space="preserve">5、培训方案（5分）</w:t>
            </w:r>
            <w:r/>
          </w:p>
          <w:p>
            <w:pPr>
              <w:rPr>
                <w:rFonts w:ascii="宋体" w:hAnsi="宋体" w:cs="宋体"/>
                <w:szCs w:val="21"/>
              </w:rPr>
            </w:pPr>
            <w:r>
              <w:rPr>
                <w:rFonts w:hint="eastAsia" w:ascii="宋体" w:hAnsi="宋体" w:cs="宋体"/>
                <w:szCs w:val="21"/>
              </w:rPr>
              <w:t xml:space="preserve">投标人需提供针对本项目的的培训方案。包含：培训计划、培训内容、培训人员等内容。方案细致全面、合理，针对性强，技术可行性强得5分，方案略欠缺，基本</w:t>
            </w:r>
            <w:r>
              <w:rPr>
                <w:rFonts w:hint="eastAsia" w:ascii="宋体" w:hAnsi="宋体" w:cs="宋体"/>
                <w:szCs w:val="21"/>
              </w:rPr>
              <w:t xml:space="preserve">响应采购需求，技术可行性一般得2分，不符合要求或未提供的不得分。</w:t>
            </w:r>
            <w:r/>
          </w:p>
        </w:tc>
      </w:tr>
      <w:tr>
        <w:trPr>
          <w:jc w:val="center"/>
          <w:trHeight w:val="210"/>
        </w:trPr>
        <w:tc>
          <w:tcPr>
            <w:tcBorders>
              <w:top w:val="single" w:color="auto" w:sz="6" w:space="0"/>
              <w:left w:val="single" w:color="auto" w:sz="12" w:space="0"/>
              <w:bottom w:val="single" w:color="auto" w:sz="6" w:space="0"/>
              <w:right w:val="single" w:color="auto" w:sz="6" w:space="0"/>
            </w:tcBorders>
            <w:tcW w:w="1341" w:type="dxa"/>
            <w:vAlign w:val="center"/>
            <w:textDirection w:val="lrTb"/>
            <w:noWrap w:val="false"/>
          </w:tcPr>
          <w:p>
            <w:pPr>
              <w:jc w:val="center"/>
              <w:rPr>
                <w:rFonts w:ascii="宋体" w:hAnsi="宋体" w:cs="宋体"/>
                <w:szCs w:val="21"/>
              </w:rPr>
            </w:pPr>
            <w:r>
              <w:rPr>
                <w:rFonts w:hint="eastAsia" w:ascii="宋体" w:hAnsi="宋体" w:cs="宋体"/>
                <w:szCs w:val="21"/>
              </w:rPr>
              <w:t xml:space="preserve">功能演示</w:t>
            </w:r>
            <w:r/>
          </w:p>
          <w:p>
            <w:pPr>
              <w:jc w:val="center"/>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5分）</w:t>
            </w:r>
            <w:r/>
          </w:p>
        </w:tc>
        <w:tc>
          <w:tcPr>
            <w:tcBorders>
              <w:top w:val="single" w:color="auto" w:sz="6" w:space="0"/>
              <w:left w:val="single" w:color="auto" w:sz="6" w:space="0"/>
              <w:bottom w:val="single" w:color="auto" w:sz="6" w:space="0"/>
              <w:right w:val="single" w:color="auto" w:sz="12" w:space="0"/>
            </w:tcBorders>
            <w:tcW w:w="7702" w:type="dxa"/>
            <w:vAlign w:val="center"/>
            <w:textDirection w:val="lrTb"/>
            <w:noWrap w:val="false"/>
          </w:tcPr>
          <w:p>
            <w:pPr>
              <w:rPr>
                <w:rFonts w:ascii="宋体" w:hAnsi="宋体" w:cs="宋体"/>
                <w:szCs w:val="21"/>
              </w:rPr>
            </w:pPr>
            <w:r>
              <w:rPr>
                <w:rFonts w:hint="eastAsia" w:ascii="宋体" w:hAnsi="宋体" w:cs="宋体"/>
                <w:szCs w:val="21"/>
              </w:rPr>
              <w:t xml:space="preserve">投标人依据本次招标的内容，对下述功能进行现场演示（不超过1</w:t>
            </w:r>
            <w:r>
              <w:rPr>
                <w:rFonts w:ascii="宋体" w:hAnsi="宋体" w:cs="宋体"/>
                <w:szCs w:val="21"/>
              </w:rPr>
              <w:t xml:space="preserve">5</w:t>
            </w:r>
            <w:r>
              <w:rPr>
                <w:rFonts w:hint="eastAsia" w:ascii="宋体" w:hAnsi="宋体" w:cs="宋体"/>
                <w:szCs w:val="21"/>
              </w:rPr>
              <w:t xml:space="preserve">分钟）：</w:t>
            </w:r>
            <w:r/>
          </w:p>
          <w:p>
            <w:pPr>
              <w:numPr>
                <w:ilvl w:val="0"/>
                <w:numId w:val="13"/>
              </w:numPr>
              <w:ind w:left="0" w:firstLine="0"/>
              <w:rPr>
                <w:rFonts w:ascii="宋体" w:hAnsi="宋体" w:cs="宋体"/>
                <w:szCs w:val="21"/>
              </w:rPr>
            </w:pPr>
            <w:r>
              <w:rPr>
                <w:rFonts w:hint="eastAsia" w:ascii="宋体" w:hAnsi="宋体" w:cs="宋体"/>
                <w:szCs w:val="21"/>
              </w:rPr>
              <w:t xml:space="preserve">演示平台租户配置的能力，各租户间具备独立运维、数据隔离、业务隔离的能力。（1分）</w:t>
            </w:r>
            <w:r/>
          </w:p>
          <w:p>
            <w:pPr>
              <w:rPr>
                <w:rFonts w:ascii="宋体" w:hAnsi="宋体" w:cs="宋体"/>
                <w:szCs w:val="21"/>
              </w:rPr>
            </w:pPr>
            <w:r>
              <w:rPr>
                <w:rFonts w:hint="eastAsia" w:ascii="宋体" w:hAnsi="宋体" w:cs="宋体"/>
                <w:szCs w:val="21"/>
              </w:rPr>
              <w:t xml:space="preserve">演示多门户、子门户自定义配置功能，演示“一键式”主题切换功能。（1分）</w:t>
            </w:r>
            <w:r/>
          </w:p>
          <w:p>
            <w:pPr>
              <w:rPr>
                <w:rFonts w:ascii="宋体" w:hAnsi="宋体" w:cs="宋体"/>
                <w:szCs w:val="21"/>
              </w:rPr>
            </w:pPr>
            <w:r>
              <w:rPr>
                <w:rFonts w:hint="eastAsia" w:ascii="宋体" w:hAnsi="宋体" w:cs="宋体"/>
                <w:szCs w:val="21"/>
              </w:rPr>
              <w:t xml:space="preserve">演示系统具备的门户主题库、应用商店功能，系统管理员可一键下载、安装主题和应用。（2分）</w:t>
            </w:r>
            <w:r/>
          </w:p>
          <w:p>
            <w:pPr>
              <w:rPr>
                <w:rFonts w:ascii="宋体" w:hAnsi="宋体" w:cs="宋体"/>
                <w:szCs w:val="21"/>
              </w:rPr>
            </w:pPr>
            <w:r>
              <w:rPr>
                <w:rFonts w:hint="eastAsia" w:ascii="宋体" w:hAnsi="宋体" w:cs="宋体"/>
                <w:szCs w:val="21"/>
              </w:rPr>
              <w:t xml:space="preserve">2、演示通过excel自然语言导入即可自动生成流程表单、流程路径、节点操作者、流转条件等；（2分）</w:t>
            </w:r>
            <w:r/>
          </w:p>
          <w:p>
            <w:pPr>
              <w:rPr>
                <w:rFonts w:ascii="宋体" w:hAnsi="宋体" w:cs="宋体"/>
                <w:szCs w:val="21"/>
              </w:rPr>
            </w:pPr>
            <w:r>
              <w:rPr>
                <w:rFonts w:hint="eastAsia" w:ascii="宋体" w:hAnsi="宋体" w:cs="宋体"/>
                <w:szCs w:val="21"/>
              </w:rPr>
              <w:t xml:space="preserve">演示通过前台可视化权责矩阵表调整，即可完成流程节点操作者设置，而无需进入后台重复配置；（2分）</w:t>
            </w:r>
            <w:r/>
          </w:p>
          <w:p>
            <w:pPr>
              <w:rPr>
                <w:rFonts w:ascii="宋体" w:hAnsi="宋体" w:cs="宋体"/>
                <w:szCs w:val="21"/>
              </w:rPr>
            </w:pPr>
            <w:r>
              <w:rPr>
                <w:rFonts w:hint="eastAsia" w:ascii="宋体" w:hAnsi="宋体" w:cs="宋体"/>
                <w:szCs w:val="21"/>
              </w:rPr>
              <w:t xml:space="preserve">演示流程片段、流程测试机器人功能，通过智能化方式提升流程制作的效率。（2分）</w:t>
            </w:r>
            <w:r/>
          </w:p>
          <w:p>
            <w:pPr>
              <w:rPr>
                <w:rFonts w:ascii="宋体" w:hAnsi="宋体" w:cs="宋体"/>
                <w:szCs w:val="21"/>
              </w:rPr>
            </w:pPr>
            <w:r>
              <w:rPr>
                <w:rFonts w:hint="eastAsia" w:ascii="宋体" w:hAnsi="宋体" w:cs="宋体"/>
                <w:szCs w:val="21"/>
              </w:rPr>
              <w:t xml:space="preserve">演示流程智能合规检查机器人配置，无需开发，即可完成对流程表单字段的相关校验，并弹窗提醒合规检查结果。（2分）</w:t>
            </w:r>
            <w:r/>
          </w:p>
          <w:p>
            <w:pPr>
              <w:rPr>
                <w:rFonts w:ascii="宋体" w:hAnsi="宋体" w:cs="宋体"/>
                <w:szCs w:val="21"/>
              </w:rPr>
            </w:pPr>
            <w:r>
              <w:rPr>
                <w:rFonts w:hint="eastAsia" w:ascii="宋体" w:hAnsi="宋体" w:cs="宋体"/>
                <w:szCs w:val="21"/>
              </w:rPr>
              <w:t xml:space="preserve">3、演示平台自带的图形化远程管理控制平台：如对服务器的开/关机管理、硬件故障监控、性能监控、故障监控支持报警功能。演示异常消息推送至管理员微信或邮箱；（</w:t>
            </w:r>
            <w:r>
              <w:rPr>
                <w:rFonts w:ascii="宋体" w:hAnsi="宋体" w:cs="宋体"/>
                <w:szCs w:val="21"/>
              </w:rPr>
              <w:t xml:space="preserve">2</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演示系统自带的运维问题上报管理功能，用户上报后能自动定位到引发问题的根因模块、一键定位、在线排查、日志下载。（2分）</w:t>
            </w:r>
            <w:r/>
          </w:p>
          <w:p>
            <w:pPr>
              <w:rPr>
                <w:rFonts w:ascii="宋体" w:hAnsi="宋体" w:cs="宋体"/>
                <w:szCs w:val="21"/>
              </w:rPr>
            </w:pPr>
            <w:r>
              <w:rPr>
                <w:rFonts w:ascii="宋体" w:hAnsi="宋体" w:cs="宋体"/>
                <w:szCs w:val="21"/>
              </w:rPr>
              <w:t xml:space="preserve">4</w:t>
            </w:r>
            <w:r>
              <w:rPr>
                <w:rFonts w:hint="eastAsia" w:ascii="宋体" w:hAnsi="宋体" w:cs="宋体"/>
                <w:szCs w:val="21"/>
              </w:rPr>
              <w:t xml:space="preserve">、演示平台自带的esb集成总线管理模块，用于统一管理所有集成类接口的运行、启用、停用、编辑等操作，无需进入具体配置模块另行代码化接口开发，即可实现系统间数据集成效果。（</w:t>
            </w:r>
            <w:r>
              <w:rPr>
                <w:rFonts w:ascii="宋体" w:hAnsi="宋体" w:cs="宋体"/>
                <w:szCs w:val="21"/>
              </w:rPr>
              <w:t xml:space="preserve">2</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演示平台的低代码方式的业务编排能力：通过可视化图形化配置定时任务定时触发流程、生成文档、发送消息；（2分）</w:t>
            </w:r>
            <w:r/>
          </w:p>
          <w:p>
            <w:pPr>
              <w:rPr>
                <w:rFonts w:ascii="宋体" w:hAnsi="宋体" w:cs="宋体"/>
                <w:szCs w:val="21"/>
              </w:rPr>
            </w:pPr>
            <w:r>
              <w:rPr>
                <w:rFonts w:hint="eastAsia" w:ascii="宋体" w:hAnsi="宋体" w:cs="宋体"/>
                <w:szCs w:val="21"/>
              </w:rPr>
              <w:t xml:space="preserve">演示与第三方互联网系统（如企业微信、钉钉、飞书等）的配置化集成功能，无需开发的情况下通过可视化的配置，即可完成人员组织同步、消息推送、待办推送；（</w:t>
            </w:r>
            <w:r>
              <w:rPr>
                <w:rFonts w:ascii="宋体" w:hAnsi="宋体" w:cs="宋体"/>
                <w:szCs w:val="21"/>
              </w:rPr>
              <w:t xml:space="preserve">2</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演示低代码平台中具备预置常量、编码、函数等用于可视化配置的参数界面；（</w:t>
            </w:r>
            <w:r>
              <w:rPr>
                <w:rFonts w:ascii="宋体" w:hAnsi="宋体" w:cs="宋体"/>
                <w:szCs w:val="21"/>
              </w:rPr>
              <w:t xml:space="preserve">1</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5、演示系统安全模块中三员管理设置功能，配置化实现安全保密员、安全审计员、系统管理员的账户建立及权限分配，支持在线检索、查看相关安全日志（仅文字描述或承诺具备不得分）。（</w:t>
            </w:r>
            <w:r>
              <w:rPr>
                <w:rFonts w:ascii="宋体" w:hAnsi="宋体" w:cs="宋体"/>
                <w:szCs w:val="21"/>
              </w:rPr>
              <w:t xml:space="preserve">2</w:t>
            </w:r>
            <w:r>
              <w:rPr>
                <w:rFonts w:hint="eastAsia" w:ascii="宋体" w:hAnsi="宋体" w:cs="宋体"/>
                <w:szCs w:val="21"/>
              </w:rPr>
              <w:t xml:space="preserve">分）</w:t>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b/>
                <w:bCs/>
                <w:szCs w:val="21"/>
              </w:rPr>
              <w:t xml:space="preserve">演示部分，供应商准备录制视频上传至苏采云系统，总时长不超过1</w:t>
            </w:r>
            <w:r>
              <w:rPr>
                <w:rFonts w:ascii="宋体" w:hAnsi="宋体" w:cs="宋体"/>
                <w:b/>
                <w:bCs/>
                <w:szCs w:val="21"/>
              </w:rPr>
              <w:t xml:space="preserve">5</w:t>
            </w:r>
            <w:r>
              <w:rPr>
                <w:rFonts w:hint="eastAsia" w:ascii="宋体" w:hAnsi="宋体" w:cs="宋体"/>
                <w:b/>
                <w:bCs/>
                <w:szCs w:val="21"/>
              </w:rPr>
              <w:t xml:space="preserve">分钟。</w:t>
            </w:r>
            <w:r/>
          </w:p>
        </w:tc>
      </w:tr>
      <w:tr>
        <w:trPr>
          <w:jc w:val="center"/>
          <w:trHeight w:val="210"/>
        </w:trPr>
        <w:tc>
          <w:tcPr>
            <w:tcBorders>
              <w:top w:val="single" w:color="auto" w:sz="6" w:space="0"/>
              <w:left w:val="single" w:color="auto" w:sz="12" w:space="0"/>
              <w:bottom w:val="single" w:color="auto" w:sz="6" w:space="0"/>
              <w:right w:val="single" w:color="auto" w:sz="6" w:space="0"/>
            </w:tcBorders>
            <w:tcW w:w="1341" w:type="dxa"/>
            <w:vAlign w:val="center"/>
            <w:textDirection w:val="lrTb"/>
            <w:noWrap w:val="false"/>
          </w:tcPr>
          <w:p>
            <w:pPr>
              <w:rPr>
                <w:rFonts w:ascii="宋体" w:hAnsi="宋体" w:cs="宋体"/>
                <w:szCs w:val="21"/>
              </w:rPr>
            </w:pPr>
            <w:r>
              <w:rPr>
                <w:rFonts w:hint="eastAsia" w:ascii="宋体" w:hAnsi="宋体" w:cs="宋体"/>
                <w:szCs w:val="21"/>
              </w:rPr>
              <w:t xml:space="preserve">投标人能力</w:t>
            </w:r>
            <w:r/>
          </w:p>
          <w:p>
            <w:pPr>
              <w:rPr>
                <w:rFonts w:ascii="宋体" w:hAnsi="宋体" w:cs="宋体"/>
                <w:szCs w:val="21"/>
              </w:rPr>
            </w:pPr>
            <w:r>
              <w:rPr>
                <w:rFonts w:hint="eastAsia" w:ascii="宋体" w:hAnsi="宋体" w:cs="宋体"/>
                <w:szCs w:val="21"/>
              </w:rPr>
              <w:t xml:space="preserve">（10分）</w:t>
            </w:r>
            <w:r/>
          </w:p>
        </w:tc>
        <w:tc>
          <w:tcPr>
            <w:tcBorders>
              <w:top w:val="single" w:color="auto" w:sz="6" w:space="0"/>
              <w:left w:val="single" w:color="auto" w:sz="6" w:space="0"/>
              <w:bottom w:val="single" w:color="auto" w:sz="6" w:space="0"/>
              <w:right w:val="single" w:color="auto" w:sz="12" w:space="0"/>
            </w:tcBorders>
            <w:tcW w:w="7702" w:type="dxa"/>
            <w:vAlign w:val="center"/>
            <w:textDirection w:val="lrTb"/>
            <w:noWrap w:val="false"/>
          </w:tcPr>
          <w:p>
            <w:pPr>
              <w:rPr>
                <w:rFonts w:ascii="宋体" w:hAnsi="宋体" w:cs="宋体"/>
                <w:szCs w:val="21"/>
              </w:rPr>
            </w:pPr>
            <w:r>
              <w:rPr>
                <w:rFonts w:hint="eastAsia" w:ascii="宋体" w:hAnsi="宋体" w:cs="宋体"/>
                <w:szCs w:val="21"/>
              </w:rPr>
              <w:t xml:space="preserve">1、投标人具有有效的信息系统建设和服务能力证书，CS4及以上得1分，CS3及以下得0.5分，不具备不得分。</w:t>
            </w:r>
            <w:r/>
          </w:p>
          <w:p>
            <w:pPr>
              <w:rPr>
                <w:rFonts w:ascii="宋体" w:hAnsi="宋体" w:cs="宋体"/>
                <w:szCs w:val="21"/>
              </w:rPr>
            </w:pPr>
            <w:r>
              <w:rPr>
                <w:rFonts w:hint="eastAsia" w:ascii="宋体" w:hAnsi="宋体" w:cs="宋体"/>
                <w:szCs w:val="21"/>
              </w:rPr>
              <w:t xml:space="preserve">2、投标人具有信息安全服务资质认证证书、隐私管理体系认证证书、业务连续性管理体系证书、信息安全管理体系认证证书，每提供1个得1分，满分4分。</w:t>
            </w:r>
            <w:r/>
          </w:p>
          <w:p>
            <w:pPr>
              <w:rPr>
                <w:rFonts w:ascii="宋体" w:hAnsi="宋体" w:cs="宋体"/>
                <w:szCs w:val="21"/>
              </w:rPr>
            </w:pPr>
            <w:r>
              <w:rPr>
                <w:rFonts w:hint="eastAsia" w:ascii="宋体" w:hAnsi="宋体" w:cs="宋体"/>
                <w:szCs w:val="21"/>
              </w:rPr>
              <w:t xml:space="preserve">3、投标人所投产品具有源代码安全审计报告，得2分；</w:t>
            </w:r>
            <w:r/>
          </w:p>
          <w:p>
            <w:pPr>
              <w:rPr>
                <w:rFonts w:ascii="宋体" w:hAnsi="宋体" w:cs="宋体"/>
                <w:szCs w:val="21"/>
              </w:rPr>
            </w:pPr>
            <w:r>
              <w:rPr>
                <w:rFonts w:hint="eastAsia" w:ascii="宋体" w:hAnsi="宋体" w:cs="宋体"/>
                <w:szCs w:val="21"/>
              </w:rPr>
              <w:t xml:space="preserve">4、投标人提供IT 产品信息安全认证型式试验报告（信创环</w:t>
            </w:r>
            <w:bookmarkStart w:id="63" w:name="_GoBack"/>
            <w:r/>
            <w:bookmarkEnd w:id="63"/>
            <w:r>
              <w:rPr>
                <w:rFonts w:hint="eastAsia" w:ascii="宋体" w:hAnsi="宋体" w:cs="宋体"/>
                <w:szCs w:val="21"/>
              </w:rPr>
              <w:t xml:space="preserve">境），得2分；</w:t>
            </w:r>
            <w:r/>
          </w:p>
          <w:p>
            <w:pPr>
              <w:rPr>
                <w:rFonts w:ascii="宋体" w:hAnsi="宋体" w:cs="宋体"/>
                <w:szCs w:val="21"/>
              </w:rPr>
            </w:pPr>
            <w:r>
              <w:rPr>
                <w:rFonts w:hint="eastAsia" w:ascii="宋体" w:hAnsi="宋体" w:cs="宋体"/>
                <w:szCs w:val="21"/>
              </w:rPr>
              <w:t xml:space="preserve">5、投标人提供信创OA相关著作权证书，每提供1个得0.5分，满分1分。</w:t>
            </w:r>
            <w:r/>
          </w:p>
          <w:p>
            <w:pPr>
              <w:rPr>
                <w:rFonts w:ascii="宋体" w:hAnsi="宋体" w:cs="宋体"/>
                <w:szCs w:val="21"/>
              </w:rPr>
            </w:pPr>
            <w:r>
              <w:rPr>
                <w:rFonts w:hint="eastAsia" w:ascii="宋体" w:hAnsi="宋体" w:cs="宋体"/>
                <w:szCs w:val="21"/>
              </w:rPr>
              <w:t xml:space="preserve">（以上证书须提供证书</w:t>
            </w:r>
            <w:r>
              <w:rPr>
                <w:rFonts w:hint="eastAsia" w:ascii="宋体" w:hAnsi="宋体" w:cs="宋体"/>
                <w:szCs w:val="21"/>
              </w:rPr>
              <w:t xml:space="preserve">扫描</w:t>
            </w:r>
            <w:r>
              <w:rPr>
                <w:rFonts w:hint="eastAsia" w:ascii="宋体" w:hAnsi="宋体" w:cs="宋体"/>
                <w:szCs w:val="21"/>
              </w:rPr>
              <w:t xml:space="preserve">件并加盖投标人公章）</w:t>
            </w:r>
            <w:r/>
          </w:p>
        </w:tc>
      </w:tr>
      <w:tr>
        <w:trPr>
          <w:jc w:val="center"/>
          <w:trHeight w:val="940"/>
        </w:trPr>
        <w:tc>
          <w:tcPr>
            <w:tcBorders>
              <w:top w:val="single" w:color="auto" w:sz="6" w:space="0"/>
              <w:left w:val="single" w:color="auto" w:sz="12" w:space="0"/>
              <w:bottom w:val="single" w:color="auto" w:sz="6" w:space="0"/>
              <w:right w:val="single" w:color="auto" w:sz="6" w:space="0"/>
            </w:tcBorders>
            <w:tcW w:w="1341" w:type="dxa"/>
            <w:vAlign w:val="center"/>
            <w:textDirection w:val="lrTb"/>
            <w:noWrap w:val="false"/>
          </w:tcPr>
          <w:p>
            <w:pPr>
              <w:rPr>
                <w:rFonts w:ascii="宋体" w:hAnsi="宋体" w:cs="宋体"/>
                <w:szCs w:val="21"/>
              </w:rPr>
            </w:pPr>
            <w:r>
              <w:rPr>
                <w:rFonts w:hint="eastAsia" w:ascii="宋体" w:hAnsi="宋体" w:cs="宋体"/>
                <w:szCs w:val="21"/>
              </w:rPr>
              <w:t xml:space="preserve">业绩证明</w:t>
            </w:r>
            <w:r/>
          </w:p>
          <w:p>
            <w:pPr>
              <w:rPr>
                <w:rFonts w:ascii="宋体" w:hAnsi="宋体" w:cs="宋体"/>
                <w:szCs w:val="21"/>
              </w:rPr>
            </w:pPr>
            <w:r>
              <w:rPr>
                <w:rFonts w:hint="eastAsia" w:ascii="宋体" w:hAnsi="宋体" w:cs="宋体"/>
                <w:szCs w:val="21"/>
              </w:rPr>
              <w:t xml:space="preserve">（5分）</w:t>
            </w:r>
            <w:r/>
          </w:p>
        </w:tc>
        <w:tc>
          <w:tcPr>
            <w:tcBorders>
              <w:top w:val="single" w:color="auto" w:sz="6" w:space="0"/>
              <w:left w:val="single" w:color="auto" w:sz="6" w:space="0"/>
              <w:bottom w:val="single" w:color="auto" w:sz="6" w:space="0"/>
              <w:right w:val="single" w:color="auto" w:sz="12" w:space="0"/>
            </w:tcBorders>
            <w:tcW w:w="7702" w:type="dxa"/>
            <w:vAlign w:val="center"/>
            <w:textDirection w:val="lrTb"/>
            <w:noWrap w:val="false"/>
          </w:tcPr>
          <w:p>
            <w:pPr>
              <w:rPr>
                <w:rFonts w:ascii="宋体" w:hAnsi="宋体" w:cs="宋体"/>
                <w:szCs w:val="21"/>
              </w:rPr>
            </w:pPr>
            <w:r>
              <w:rPr>
                <w:rFonts w:hint="eastAsia" w:ascii="宋体" w:hAnsi="宋体" w:cs="宋体"/>
                <w:szCs w:val="21"/>
              </w:rPr>
              <w:t xml:space="preserve">投标人2022年1月1日以来承担过类似项目的案例，提供合同影印件、发票、验收单，每提供一个案例得1分，满分5分。（同一业主单位的多个案例将视为1个案例，不累计加分）</w:t>
            </w:r>
            <w:r/>
          </w:p>
        </w:tc>
      </w:tr>
      <w:tr>
        <w:trPr>
          <w:jc w:val="center"/>
          <w:trHeight w:val="210"/>
        </w:trPr>
        <w:tc>
          <w:tcPr>
            <w:gridSpan w:val="2"/>
            <w:tcBorders>
              <w:top w:val="single" w:color="auto" w:sz="6" w:space="0"/>
              <w:left w:val="single" w:color="auto" w:sz="12" w:space="0"/>
              <w:bottom w:val="single" w:color="auto" w:sz="12" w:space="0"/>
              <w:right w:val="single" w:color="auto" w:sz="12" w:space="0"/>
            </w:tcBorders>
            <w:tcW w:w="9043" w:type="dxa"/>
            <w:vAlign w:val="center"/>
            <w:textDirection w:val="lrTb"/>
            <w:noWrap w:val="false"/>
          </w:tcPr>
          <w:p>
            <w:pPr>
              <w:rPr>
                <w:rFonts w:ascii="宋体" w:hAnsi="宋体" w:cs="宋体"/>
                <w:szCs w:val="21"/>
              </w:rPr>
            </w:pPr>
            <w:r>
              <w:rPr>
                <w:rFonts w:hint="eastAsia" w:ascii="宋体" w:hAnsi="宋体" w:cs="宋体"/>
                <w:szCs w:val="21"/>
              </w:rPr>
              <w:t xml:space="preserve">合计100分</w:t>
            </w:r>
            <w:r/>
          </w:p>
        </w:tc>
      </w:tr>
    </w:tbl>
    <w:p>
      <w:pPr>
        <w:spacing w:line="360" w:lineRule="auto"/>
        <w:rPr>
          <w:rFonts w:ascii="黑体" w:eastAsia="黑体"/>
          <w:bCs/>
          <w:sz w:val="44"/>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eastAsia="黑体"/>
          <w:bCs/>
          <w:sz w:val="44"/>
        </w:rPr>
      </w:r>
      <w:r/>
    </w:p>
    <w:p>
      <w:pPr>
        <w:spacing w:line="360" w:lineRule="auto"/>
        <w:rPr>
          <w:rFonts w:ascii="黑体" w:eastAsia="黑体"/>
          <w:bCs/>
          <w:sz w:val="44"/>
        </w:rPr>
      </w:pPr>
      <w:r>
        <w:rPr>
          <w:rFonts w:ascii="黑体" w:eastAsia="黑体"/>
          <w:bCs/>
          <w:sz w:val="44"/>
        </w:rPr>
      </w:r>
      <w:r/>
    </w:p>
    <w:p>
      <w:pPr>
        <w:pStyle w:val="701"/>
        <w:jc w:val="center"/>
        <w:spacing w:line="360" w:lineRule="auto"/>
        <w:rPr>
          <w:rFonts w:ascii="宋体" w:hAnsi="宋体"/>
        </w:rPr>
      </w:pPr>
      <w:r>
        <w:rPr>
          <w:rFonts w:hint="eastAsia" w:ascii="宋体" w:hAnsi="宋体"/>
        </w:rPr>
        <w:t xml:space="preserve"> </w:t>
      </w:r>
      <w:bookmarkStart w:id="64" w:name="_Toc191970194"/>
      <w:r>
        <w:rPr>
          <w:rFonts w:hint="eastAsia" w:ascii="宋体" w:hAnsi="宋体"/>
        </w:rPr>
        <w:t xml:space="preserve">第六章 投标文件格式</w:t>
      </w:r>
      <w:bookmarkEnd w:id="64"/>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2"/>
          <w:szCs w:val="32"/>
        </w:rPr>
      </w:pPr>
      <w:r>
        <w:rPr>
          <w:rFonts w:ascii="宋体" w:hAnsi="宋体"/>
          <w:b/>
          <w:sz w:val="32"/>
          <w:szCs w:val="32"/>
        </w:rPr>
      </w:r>
      <w:r/>
    </w:p>
    <w:p>
      <w:pPr>
        <w:pStyle w:val="702"/>
        <w:spacing w:line="360" w:lineRule="auto"/>
        <w:rPr>
          <w:rFonts w:asciiTheme="minorEastAsia" w:hAnsiTheme="minorEastAsia" w:eastAsiaTheme="minorEastAsia"/>
          <w:b w:val="0"/>
          <w:sz w:val="32"/>
          <w:szCs w:val="32"/>
        </w:rPr>
      </w:pPr>
      <w:r>
        <w:rPr>
          <w:rFonts w:hint="eastAsia" w:ascii="宋体" w:hAnsi="宋体"/>
          <w:sz w:val="32"/>
          <w:szCs w:val="32"/>
        </w:rPr>
        <w:br w:type="page" w:clear="all"/>
      </w:r>
      <w:bookmarkStart w:id="65" w:name="_Toc191970195"/>
      <w:r>
        <w:rPr>
          <w:rFonts w:hint="eastAsia" w:asciiTheme="minorEastAsia" w:hAnsiTheme="minorEastAsia" w:eastAsiaTheme="minorEastAsia"/>
          <w:sz w:val="32"/>
        </w:rPr>
        <w:t xml:space="preserve">一、资格审查响应对照表</w:t>
      </w:r>
      <w:bookmarkEnd w:id="65"/>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jc w:val="left"/>
              <w:spacing w:line="360" w:lineRule="auto"/>
            </w:pPr>
            <w:r>
              <w:rPr>
                <w:rFonts w:hint="eastAsia" w:ascii="宋体" w:hAnsi="宋体"/>
                <w:iCs/>
                <w:szCs w:val="21"/>
              </w:rPr>
              <w:t xml:space="preserve">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line="360" w:lineRule="auto"/>
        <w:rPr>
          <w:rFonts w:ascii="宋体" w:hAnsi="宋体"/>
          <w:b/>
          <w:bCs/>
        </w:rPr>
      </w:pPr>
      <w:r>
        <w:rPr>
          <w:rFonts w:ascii="宋体" w:hAnsi="宋体"/>
          <w:b/>
          <w:bCs/>
        </w:rPr>
      </w:r>
      <w:r>
        <w:rPr>
          <w:rFonts w:ascii="宋体" w:hAnsi="宋体"/>
          <w:b/>
          <w:bCs/>
        </w:rPr>
      </w:r>
    </w:p>
    <w:p>
      <w:pPr>
        <w:ind w:firstLine="1476"/>
        <w:spacing w:line="360" w:lineRule="auto"/>
        <w:rPr>
          <w:rFonts w:ascii="宋体" w:hAnsi="宋体"/>
          <w:b/>
          <w:bCs/>
        </w:rPr>
      </w:pPr>
      <w:r>
        <w:rPr>
          <w:rFonts w:ascii="宋体" w:hAnsi="宋体"/>
          <w:b/>
          <w:bCs/>
        </w:rPr>
      </w:r>
      <w:r>
        <w:rPr>
          <w:rFonts w:ascii="宋体" w:hAnsi="宋体"/>
          <w:b/>
          <w:bCs/>
        </w:rPr>
      </w:r>
    </w:p>
    <w:p>
      <w:pPr>
        <w:ind w:firstLine="1476"/>
        <w:spacing w:line="360" w:lineRule="auto"/>
        <w:rPr>
          <w:rFonts w:ascii="宋体" w:hAnsi="宋体"/>
          <w:b/>
          <w:bCs/>
        </w:rPr>
      </w:pPr>
      <w:r>
        <w:rPr>
          <w:rFonts w:ascii="宋体" w:hAnsi="宋体"/>
          <w:b/>
          <w:bCs/>
        </w:rPr>
      </w:r>
      <w:r>
        <w:rPr>
          <w:rFonts w:ascii="宋体" w:hAnsi="宋体"/>
          <w:b/>
          <w:bCs/>
        </w:rPr>
      </w:r>
    </w:p>
    <w:p>
      <w:pPr>
        <w:ind w:firstLine="1476"/>
        <w:spacing w:line="360" w:lineRule="auto"/>
        <w:rPr>
          <w:rFonts w:ascii="宋体" w:hAnsi="宋体"/>
          <w:b/>
          <w:bCs/>
        </w:rPr>
      </w:pPr>
      <w:r>
        <w:rPr>
          <w:rFonts w:ascii="宋体" w:hAnsi="宋体"/>
          <w:b/>
          <w:bCs/>
        </w:rPr>
      </w:r>
      <w:r/>
    </w:p>
    <w:p>
      <w:pPr>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b/>
          <w:bCs/>
        </w:rPr>
      </w:pPr>
      <w:r>
        <w:rPr>
          <w:rFonts w:hint="eastAsia" w:ascii="宋体" w:hAnsi="宋体"/>
          <w:szCs w:val="21"/>
        </w:rPr>
        <w:t xml:space="preserve">　　　　　　　　　      　年    月    日</w:t>
      </w:r>
      <w:r/>
    </w:p>
    <w:p>
      <w:pPr>
        <w:jc w:val="center"/>
        <w:spacing w:line="360" w:lineRule="auto"/>
        <w:rPr>
          <w:rFonts w:ascii="宋体" w:hAnsi="宋体"/>
          <w:b/>
          <w:bCs/>
        </w:rPr>
      </w:pPr>
      <w:r>
        <w:rPr>
          <w:rFonts w:hint="eastAsia" w:ascii="宋体" w:hAnsi="宋体"/>
          <w:b/>
          <w:bCs/>
        </w:rPr>
        <w:t xml:space="preserve">投标函格式</w:t>
      </w:r>
      <w:r/>
    </w:p>
    <w:p>
      <w:pPr>
        <w:pStyle w:val="725"/>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江苏汇诚投资咨询管理有限公司</w:t>
      </w:r>
      <w:r/>
    </w:p>
    <w:p>
      <w:pPr>
        <w:pStyle w:val="725"/>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725"/>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725"/>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725"/>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725"/>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725"/>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725"/>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725"/>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725"/>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725"/>
        <w:ind w:firstLine="479"/>
        <w:spacing w:before="0" w:after="0"/>
        <w:rPr>
          <w:rFonts w:ascii="宋体" w:hAnsi="宋体"/>
          <w:sz w:val="21"/>
          <w:szCs w:val="21"/>
        </w:rPr>
      </w:pPr>
      <w:r>
        <w:rPr>
          <w:rFonts w:hint="eastAsia" w:ascii="宋体" w:hAnsi="宋体"/>
          <w:sz w:val="21"/>
          <w:szCs w:val="21"/>
        </w:rPr>
        <w:t xml:space="preserve">地 址：</w:t>
      </w:r>
      <w:r/>
    </w:p>
    <w:p>
      <w:pPr>
        <w:pStyle w:val="725"/>
        <w:ind w:firstLine="479"/>
        <w:spacing w:before="0" w:after="0"/>
        <w:rPr>
          <w:rFonts w:ascii="宋体" w:hAnsi="宋体"/>
          <w:sz w:val="21"/>
          <w:szCs w:val="21"/>
        </w:rPr>
      </w:pPr>
      <w:r>
        <w:rPr>
          <w:rFonts w:hint="eastAsia" w:ascii="宋体" w:hAnsi="宋体"/>
          <w:sz w:val="21"/>
          <w:szCs w:val="21"/>
        </w:rPr>
        <w:t xml:space="preserve">邮 编：</w:t>
      </w:r>
      <w:r/>
    </w:p>
    <w:p>
      <w:pPr>
        <w:pStyle w:val="725"/>
        <w:ind w:firstLine="479"/>
        <w:spacing w:before="0" w:after="0"/>
        <w:rPr>
          <w:rFonts w:ascii="宋体" w:hAnsi="宋体"/>
          <w:sz w:val="21"/>
          <w:szCs w:val="21"/>
        </w:rPr>
      </w:pPr>
      <w:r>
        <w:rPr>
          <w:rFonts w:hint="eastAsia" w:ascii="宋体" w:hAnsi="宋体"/>
          <w:sz w:val="21"/>
          <w:szCs w:val="21"/>
        </w:rPr>
        <w:t xml:space="preserve">电 话： </w:t>
      </w:r>
      <w:r/>
    </w:p>
    <w:p>
      <w:pPr>
        <w:pStyle w:val="725"/>
        <w:ind w:firstLine="479"/>
        <w:spacing w:before="0" w:after="0"/>
        <w:rPr>
          <w:rFonts w:ascii="宋体" w:hAnsi="宋体"/>
          <w:sz w:val="21"/>
          <w:szCs w:val="21"/>
        </w:rPr>
      </w:pPr>
      <w:r>
        <w:rPr>
          <w:rFonts w:hint="eastAsia" w:ascii="宋体" w:hAnsi="宋体"/>
          <w:sz w:val="21"/>
          <w:szCs w:val="21"/>
        </w:rPr>
        <w:t xml:space="preserve">传 真： </w:t>
      </w:r>
      <w:r/>
    </w:p>
    <w:p>
      <w:pPr>
        <w:pStyle w:val="725"/>
        <w:ind w:firstLine="479"/>
        <w:spacing w:before="0" w:after="0"/>
        <w:rPr>
          <w:rFonts w:ascii="宋体" w:hAnsi="宋体"/>
          <w:sz w:val="21"/>
          <w:szCs w:val="21"/>
        </w:rPr>
      </w:pPr>
      <w:r>
        <w:rPr>
          <w:rFonts w:hint="eastAsia" w:ascii="宋体" w:hAnsi="宋体"/>
          <w:sz w:val="21"/>
          <w:szCs w:val="21"/>
        </w:rPr>
        <w:t xml:space="preserve">投标人开户行：</w:t>
      </w:r>
      <w:r/>
    </w:p>
    <w:p>
      <w:pPr>
        <w:pStyle w:val="725"/>
        <w:ind w:firstLine="479"/>
        <w:spacing w:before="0" w:after="0"/>
        <w:rPr>
          <w:rFonts w:ascii="宋体" w:hAnsi="宋体"/>
          <w:sz w:val="21"/>
          <w:szCs w:val="21"/>
        </w:rPr>
      </w:pPr>
      <w:r>
        <w:rPr>
          <w:rFonts w:hint="eastAsia" w:ascii="宋体" w:hAnsi="宋体"/>
          <w:sz w:val="21"/>
          <w:szCs w:val="21"/>
        </w:rPr>
        <w:t xml:space="preserve">账 户： </w:t>
      </w:r>
      <w:r/>
    </w:p>
    <w:p>
      <w:pPr>
        <w:pStyle w:val="725"/>
        <w:ind w:firstLine="479"/>
        <w:spacing w:before="0" w:after="0"/>
        <w:rPr>
          <w:rFonts w:ascii="宋体" w:hAnsi="宋体"/>
          <w:sz w:val="21"/>
          <w:szCs w:val="21"/>
        </w:rPr>
      </w:pPr>
      <w:r>
        <w:rPr>
          <w:rFonts w:hint="eastAsia" w:ascii="宋体" w:hAnsi="宋体"/>
          <w:sz w:val="21"/>
          <w:szCs w:val="21"/>
        </w:rPr>
        <w:t xml:space="preserve">行 号：</w:t>
      </w:r>
      <w:r/>
    </w:p>
    <w:p>
      <w:pPr>
        <w:pStyle w:val="725"/>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726"/>
        <w:ind w:firstLine="422"/>
        <w:jc w:val="center"/>
        <w:spacing w:line="360" w:lineRule="auto"/>
        <w:rPr>
          <w:rFonts w:ascii="宋体" w:hAnsi="宋体"/>
          <w:b/>
          <w:sz w:val="21"/>
          <w:szCs w:val="21"/>
        </w:rPr>
      </w:pPr>
      <w:r>
        <w:rPr>
          <w:rFonts w:hint="eastAsia" w:ascii="宋体" w:hAnsi="宋体"/>
          <w:b/>
          <w:sz w:val="21"/>
          <w:szCs w:val="21"/>
        </w:rPr>
        <w:t xml:space="preserve">法人授权书</w:t>
      </w:r>
      <w:r/>
    </w:p>
    <w:p>
      <w:pPr>
        <w:pStyle w:val="726"/>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726"/>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726"/>
        <w:ind w:firstLine="0"/>
        <w:spacing w:line="360" w:lineRule="auto"/>
        <w:rPr>
          <w:rFonts w:ascii="宋体" w:hAnsi="宋体"/>
          <w:sz w:val="21"/>
          <w:szCs w:val="21"/>
        </w:rPr>
      </w:pPr>
      <w:r>
        <w:rPr>
          <w:rFonts w:ascii="宋体" w:hAnsi="宋体"/>
          <w:sz w:val="21"/>
          <w:szCs w:val="21"/>
        </w:rPr>
        <w:t xml:space="preserve">    </w:t>
      </w:r>
      <w:r/>
    </w:p>
    <w:p>
      <w:pPr>
        <w:pStyle w:val="726"/>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726"/>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726"/>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726"/>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726"/>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702"/>
        <w:spacing w:line="360" w:lineRule="auto"/>
        <w:rPr>
          <w:rFonts w:asciiTheme="minorEastAsia" w:hAnsiTheme="minorEastAsia" w:eastAsiaTheme="minorEastAsia"/>
          <w:sz w:val="32"/>
        </w:rPr>
      </w:pPr>
      <w:r/>
      <w:bookmarkStart w:id="66" w:name="_Toc191970196"/>
      <w:r>
        <w:rPr>
          <w:rFonts w:hint="eastAsia" w:asciiTheme="minorEastAsia" w:hAnsiTheme="minorEastAsia" w:eastAsiaTheme="minorEastAsia"/>
          <w:sz w:val="32"/>
        </w:rPr>
        <w:t xml:space="preserve">二、符合性审查响应对照表</w:t>
      </w:r>
      <w:bookmarkEnd w:id="66"/>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702"/>
        <w:spacing w:line="360" w:lineRule="auto"/>
        <w:rPr>
          <w:rFonts w:asciiTheme="minorEastAsia" w:hAnsiTheme="minorEastAsia" w:eastAsiaTheme="minorEastAsia"/>
          <w:sz w:val="32"/>
        </w:rPr>
      </w:pPr>
      <w:r/>
      <w:bookmarkStart w:id="67" w:name="_Toc191970197"/>
      <w:r>
        <w:rPr>
          <w:rFonts w:hint="eastAsia" w:asciiTheme="minorEastAsia" w:hAnsiTheme="minorEastAsia" w:eastAsiaTheme="minorEastAsia"/>
          <w:sz w:val="32"/>
        </w:rPr>
        <w:t xml:space="preserve">三、非实质性响应对照表</w:t>
      </w:r>
      <w:bookmarkEnd w:id="67"/>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b/>
          <w:bCs/>
        </w:rPr>
      </w:pPr>
      <w:r>
        <w:rPr>
          <w:rFonts w:hint="eastAsia"/>
          <w:b/>
          <w:bCs/>
        </w:rPr>
        <w:t xml:space="preserve">中小企业声明函（货物）</w:t>
      </w:r>
      <w:r/>
    </w:p>
    <w:p>
      <w:pPr>
        <w:ind w:firstLine="420"/>
        <w:jc w:val="left"/>
        <w:spacing w:line="400" w:lineRule="exact"/>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w:t>
      </w:r>
      <w:r>
        <w:rPr>
          <w:rFonts w:hint="eastAsia"/>
          <w:u w:val="single"/>
          <w:shd w:val="clear" w:color="auto" w:fill="ffffff"/>
        </w:rPr>
        <w:t xml:space="preserve">软件和信息技术服务业</w:t>
      </w:r>
      <w:r>
        <w:rPr>
          <w:rFonts w:hint="eastAsia" w:ascii="宋体" w:hAnsi="宋体" w:cs="宋体"/>
          <w:szCs w:val="21"/>
          <w:u w:val="single"/>
        </w:rPr>
        <w:t xml:space="preserve">）行业（不得对行业类别修改）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hyperlink w:tooltip="#br1" w:anchor="br1" w:history="1">
        <w:r>
          <w:rPr>
            <w:rFonts w:hint="eastAsia" w:ascii="宋体" w:hAnsi="宋体" w:cs="宋体"/>
            <w:spacing w:val="-1"/>
            <w:szCs w:val="21"/>
            <w:vertAlign w:val="superscript"/>
          </w:rPr>
          <w:t xml:space="preserve">1</w:t>
        </w:r>
      </w:hyperlink>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w:t>
      </w:r>
      <w:r>
        <w:rPr>
          <w:rFonts w:hint="eastAsia"/>
          <w:u w:val="single"/>
          <w:shd w:val="clear" w:color="auto" w:fill="ffffff"/>
        </w:rPr>
        <w:t xml:space="preserve">软件和信息技术服务业</w:t>
      </w:r>
      <w:r>
        <w:rPr>
          <w:rFonts w:hint="eastAsia" w:ascii="宋体" w:hAnsi="宋体" w:cs="宋体"/>
          <w:szCs w:val="21"/>
          <w:u w:val="single"/>
        </w:rPr>
        <w:t xml:space="preserve">）行业（不得对行业类别修改）；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rPr>
      </w:pP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00" w:lineRule="exact"/>
        <w:rPr>
          <w:rFonts w:ascii="宋体" w:hAnsi="宋体" w:cs="宋体"/>
          <w:szCs w:val="21"/>
        </w:rPr>
      </w:pPr>
      <w:r>
        <w:rPr>
          <w:rFonts w:ascii="宋体" w:hAnsi="宋体" w:cs="宋体"/>
          <w:szCs w:val="21"/>
        </w:rPr>
      </w:r>
      <w:r/>
    </w:p>
    <w:p>
      <w:pPr>
        <w:jc w:val="left"/>
        <w:spacing w:line="400" w:lineRule="exact"/>
        <w:rPr>
          <w:rFonts w:ascii="宋体" w:hAnsi="宋体" w:cs="宋体"/>
          <w:szCs w:val="21"/>
        </w:rPr>
      </w:pPr>
      <w:r>
        <w:rPr>
          <w:rFonts w:hint="eastAsia" w:ascii="宋体" w:hAnsi="宋体" w:cs="宋体"/>
          <w:szCs w:val="21"/>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szCs w:val="21"/>
        </w:rPr>
      </w:pPr>
      <w:r>
        <w:rPr>
          <w:rFonts w:hint="eastAsia" w:ascii="宋体" w:hAnsi="宋体" w:cs="宋体"/>
          <w:szCs w:val="21"/>
        </w:rPr>
        <w:t xml:space="preserve">2、供应商如不提供此声明函，价格将不做相应扣除。</w:t>
      </w:r>
      <w:r/>
    </w:p>
    <w:p>
      <w:pPr>
        <w:spacing w:line="400" w:lineRule="exact"/>
        <w:rPr>
          <w:rFonts w:ascii="宋体" w:hAnsi="宋体" w:cs="宋体"/>
          <w:szCs w:val="21"/>
        </w:rPr>
      </w:pPr>
      <w:r>
        <w:rPr>
          <w:rFonts w:hint="eastAsia" w:ascii="宋体" w:hAnsi="宋体" w:cs="宋体"/>
          <w:szCs w:val="21"/>
        </w:rPr>
        <w:t xml:space="preserve">    3、企业声明函请完整填写，中标后将公示。</w:t>
      </w:r>
      <w:r/>
    </w:p>
    <w:p>
      <w:pPr>
        <w:ind w:firstLine="420"/>
        <w:jc w:val="left"/>
        <w:spacing w:line="400" w:lineRule="exact"/>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szCs w:val="21"/>
        </w:rPr>
      </w:pPr>
      <w:r>
        <w:rPr>
          <w:rFonts w:hint="eastAsia" w:ascii="宋体" w:hAnsi="宋体" w:cs="宋体"/>
          <w:szCs w:val="21"/>
        </w:rPr>
        <w:t xml:space="preserve">5、声明函应涵盖本项目(分包)所有货物，否则价格不作扣除。</w:t>
      </w:r>
      <w:r/>
    </w:p>
    <w:p>
      <w:pPr>
        <w:ind w:firstLine="420"/>
        <w:jc w:val="left"/>
        <w:spacing w:line="400" w:lineRule="exact"/>
        <w:rPr>
          <w:rFonts w:ascii="宋体" w:hAnsi="宋体" w:cs="宋体"/>
          <w:szCs w:val="21"/>
        </w:rPr>
      </w:pPr>
      <w:r>
        <w:rPr>
          <w:rFonts w:hint="eastAsia" w:ascii="宋体" w:hAnsi="宋体" w:cs="宋体"/>
          <w:szCs w:val="21"/>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szCs w:val="21"/>
        </w:rPr>
      </w:pPr>
      <w:r>
        <w:rPr>
          <w:rFonts w:hint="eastAsia" w:ascii="宋体" w:hAnsi="宋体" w:cs="宋体"/>
          <w:szCs w:val="21"/>
        </w:rPr>
        <w:t xml:space="preserve">企业名称（盖章）：</w:t>
      </w:r>
      <w:r/>
    </w:p>
    <w:p>
      <w:pPr>
        <w:jc w:val="center"/>
        <w:spacing w:line="400" w:lineRule="exact"/>
        <w:rPr>
          <w:rFonts w:ascii="宋体" w:hAnsi="宋体" w:cs="宋体"/>
          <w:szCs w:val="21"/>
        </w:rPr>
      </w:pPr>
      <w:r>
        <w:rPr>
          <w:rFonts w:hint="eastAsia" w:ascii="宋体" w:hAnsi="宋体" w:cs="宋体"/>
          <w:szCs w:val="21"/>
        </w:rPr>
        <w:t xml:space="preserve">                             日 期：</w:t>
      </w:r>
      <w:r/>
    </w:p>
    <w:p>
      <w:pPr>
        <w:jc w:val="center"/>
        <w:spacing w:line="360" w:lineRule="auto"/>
        <w:rPr>
          <w:rStyle w:val="722"/>
          <w:rFonts w:ascii="宋体" w:hAnsi="宋体" w:cs="仿宋"/>
          <w:szCs w:val="21"/>
        </w:rPr>
      </w:pPr>
      <w:r>
        <w:rPr>
          <w:rFonts w:ascii="宋体" w:hAnsi="宋体" w:cs="仿宋"/>
          <w:szCs w:val="21"/>
        </w:rPr>
      </w:r>
      <w:r/>
    </w:p>
    <w:p>
      <w:pPr>
        <w:jc w:val="center"/>
        <w:rPr>
          <w:rStyle w:val="722"/>
          <w:rFonts w:cs="仿宋" w:asciiTheme="minorEastAsia" w:hAnsiTheme="minorEastAsia" w:eastAsiaTheme="minorEastAsia"/>
          <w:szCs w:val="21"/>
        </w:rPr>
      </w:pPr>
      <w:r>
        <w:rPr>
          <w:rFonts w:cs="仿宋" w:asciiTheme="minorEastAsia" w:hAnsiTheme="minorEastAsia" w:eastAsiaTheme="minorEastAsia"/>
          <w:szCs w:val="21"/>
        </w:rPr>
      </w:r>
      <w:r/>
    </w:p>
    <w:p>
      <w:pPr>
        <w:jc w:val="center"/>
        <w:spacing w:line="360" w:lineRule="auto"/>
        <w:rPr>
          <w:rStyle w:val="722"/>
          <w:rFonts w:ascii="Times New Roman" w:hAnsi="Times New Roman" w:cs="仿宋"/>
          <w:szCs w:val="21"/>
        </w:rPr>
      </w:pPr>
      <w:r>
        <w:rPr>
          <w:rStyle w:val="722"/>
          <w:rFonts w:hint="eastAsia" w:ascii="Times New Roman" w:hAnsi="Times New Roman" w:cs="仿宋"/>
          <w:szCs w:val="21"/>
        </w:rPr>
        <w:t xml:space="preserve">中小微企业划型标准</w:t>
      </w:r>
      <w:r/>
    </w:p>
    <w:p>
      <w:pPr>
        <w:pStyle w:val="719"/>
        <w:ind w:firstLine="420"/>
        <w:spacing w:line="360" w:lineRule="auto"/>
        <w:widowControl/>
        <w:rPr>
          <w:sz w:val="21"/>
          <w:szCs w:val="21"/>
        </w:rPr>
      </w:pPr>
      <w:r>
        <w:rPr>
          <w:rFonts w:hint="eastAsia" w:cs="仿宋"/>
          <w:sz w:val="21"/>
          <w:szCs w:val="21"/>
        </w:rPr>
        <w:t xml:space="preserve">    </w:t>
      </w:r>
      <w:r>
        <w:rPr>
          <w:rStyle w:val="722"/>
          <w:rFonts w:hint="eastAsia" w:cs="仿宋"/>
          <w:sz w:val="21"/>
          <w:szCs w:val="21"/>
        </w:rPr>
        <w:t xml:space="preserve">中小微企业划型标准如下：</w:t>
      </w:r>
      <w:r/>
    </w:p>
    <w:tbl>
      <w:tblPr>
        <w:tblW w:w="10146"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500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50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300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20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2000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300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6000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300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资产总额（</w:t>
            </w:r>
            <w:r>
              <w:rPr>
                <w:rStyle w:val="722"/>
                <w:rFonts w:hint="eastAsia" w:cs="仿宋"/>
                <w:sz w:val="21"/>
                <w:szCs w:val="21"/>
              </w:rPr>
              <w:t xml:space="preserve">Z</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5000</w:t>
            </w:r>
            <w:r>
              <w:rPr>
                <w:rStyle w:val="722"/>
                <w:rFonts w:hint="eastAsia" w:cs="仿宋"/>
                <w:sz w:val="21"/>
                <w:szCs w:val="21"/>
              </w:rPr>
              <w:t xml:space="preserve">≤</w:t>
            </w:r>
            <w:r>
              <w:rPr>
                <w:rStyle w:val="722"/>
                <w:rFonts w:hint="eastAsia" w:cs="仿宋"/>
                <w:sz w:val="21"/>
                <w:szCs w:val="21"/>
              </w:rPr>
              <w:t xml:space="preserve">Z</w:t>
            </w:r>
            <w:r>
              <w:rPr>
                <w:rStyle w:val="722"/>
                <w:rFonts w:hint="eastAsia" w:cs="仿宋"/>
                <w:sz w:val="21"/>
                <w:szCs w:val="21"/>
              </w:rPr>
              <w:t xml:space="preserve">＜</w:t>
            </w:r>
            <w:r>
              <w:rPr>
                <w:rStyle w:val="722"/>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300</w:t>
            </w:r>
            <w:r>
              <w:rPr>
                <w:rStyle w:val="722"/>
                <w:rFonts w:hint="eastAsia" w:cs="仿宋"/>
                <w:sz w:val="21"/>
                <w:szCs w:val="21"/>
              </w:rPr>
              <w:t xml:space="preserve">≤</w:t>
            </w:r>
            <w:r>
              <w:rPr>
                <w:rStyle w:val="722"/>
                <w:rFonts w:hint="eastAsia" w:cs="仿宋"/>
                <w:sz w:val="21"/>
                <w:szCs w:val="21"/>
              </w:rPr>
              <w:t xml:space="preserve">Z</w:t>
            </w:r>
            <w:r>
              <w:rPr>
                <w:rStyle w:val="722"/>
                <w:rFonts w:hint="eastAsia" w:cs="仿宋"/>
                <w:sz w:val="21"/>
                <w:szCs w:val="21"/>
              </w:rPr>
              <w:t xml:space="preserve">＜</w:t>
            </w:r>
            <w:r>
              <w:rPr>
                <w:rStyle w:val="722"/>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Z</w:t>
            </w:r>
            <w:r>
              <w:rPr>
                <w:rStyle w:val="722"/>
                <w:rFonts w:hint="eastAsia" w:cs="仿宋"/>
                <w:sz w:val="21"/>
                <w:szCs w:val="21"/>
              </w:rPr>
              <w:t xml:space="preserve">＜</w:t>
            </w:r>
            <w:r>
              <w:rPr>
                <w:rStyle w:val="722"/>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20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5</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5000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50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500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300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20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3000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200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20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300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20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2000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ind w:firstLine="420"/>
              <w:jc w:val="center"/>
              <w:spacing w:line="360" w:lineRule="auto"/>
              <w:widowControl/>
              <w:rPr>
                <w:sz w:val="21"/>
                <w:szCs w:val="21"/>
              </w:rPr>
            </w:pPr>
            <w:r>
              <w:rPr>
                <w:rStyle w:val="722"/>
                <w:rFonts w:hint="eastAsia" w:cs="仿宋"/>
                <w:sz w:val="21"/>
                <w:szCs w:val="21"/>
              </w:rPr>
              <w:t xml:space="preserve">10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2000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2000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50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资产总额（</w:t>
            </w:r>
            <w:r>
              <w:rPr>
                <w:rStyle w:val="722"/>
                <w:rFonts w:hint="eastAsia" w:cs="仿宋"/>
                <w:sz w:val="21"/>
                <w:szCs w:val="21"/>
              </w:rPr>
              <w:t xml:space="preserve">Z</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5000</w:t>
            </w:r>
            <w:r>
              <w:rPr>
                <w:rStyle w:val="722"/>
                <w:rFonts w:hint="eastAsia" w:cs="仿宋"/>
                <w:sz w:val="21"/>
                <w:szCs w:val="21"/>
              </w:rPr>
              <w:t xml:space="preserve">≤</w:t>
            </w:r>
            <w:r>
              <w:rPr>
                <w:rStyle w:val="722"/>
                <w:rFonts w:hint="eastAsia" w:cs="仿宋"/>
                <w:sz w:val="21"/>
                <w:szCs w:val="21"/>
              </w:rPr>
              <w:t xml:space="preserve">Z</w:t>
            </w:r>
            <w:r>
              <w:rPr>
                <w:rStyle w:val="722"/>
                <w:rFonts w:hint="eastAsia" w:cs="仿宋"/>
                <w:sz w:val="21"/>
                <w:szCs w:val="21"/>
              </w:rPr>
              <w:t xml:space="preserve">＜</w:t>
            </w:r>
            <w:r>
              <w:rPr>
                <w:rStyle w:val="722"/>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2000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300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营业收入（</w:t>
            </w:r>
            <w:r>
              <w:rPr>
                <w:rStyle w:val="722"/>
                <w:rFonts w:hint="eastAsia" w:cs="仿宋"/>
                <w:sz w:val="21"/>
                <w:szCs w:val="21"/>
              </w:rPr>
              <w:t xml:space="preserve">Y</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500</w:t>
            </w:r>
            <w:r>
              <w:rPr>
                <w:rStyle w:val="722"/>
                <w:rFonts w:hint="eastAsia" w:cs="仿宋"/>
                <w:sz w:val="21"/>
                <w:szCs w:val="21"/>
              </w:rPr>
              <w:t xml:space="preserve">≤</w:t>
            </w: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19"/>
              <w:jc w:val="center"/>
              <w:spacing w:line="360" w:lineRule="auto"/>
              <w:widowControl/>
              <w:rPr>
                <w:sz w:val="21"/>
                <w:szCs w:val="21"/>
              </w:rPr>
            </w:pPr>
            <w:r>
              <w:rPr>
                <w:rStyle w:val="722"/>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资产总额（</w:t>
            </w:r>
            <w:r>
              <w:rPr>
                <w:rStyle w:val="722"/>
                <w:rFonts w:hint="eastAsia" w:cs="仿宋"/>
                <w:sz w:val="21"/>
                <w:szCs w:val="21"/>
              </w:rPr>
              <w:t xml:space="preserve">Z</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8000</w:t>
            </w:r>
            <w:r>
              <w:rPr>
                <w:rStyle w:val="722"/>
                <w:rFonts w:hint="eastAsia" w:cs="仿宋"/>
                <w:sz w:val="21"/>
                <w:szCs w:val="21"/>
              </w:rPr>
              <w:t xml:space="preserve">≤</w:t>
            </w:r>
            <w:r>
              <w:rPr>
                <w:rStyle w:val="722"/>
                <w:rFonts w:hint="eastAsia" w:cs="仿宋"/>
                <w:sz w:val="21"/>
                <w:szCs w:val="21"/>
              </w:rPr>
              <w:t xml:space="preserve">Z</w:t>
            </w:r>
            <w:r>
              <w:rPr>
                <w:rStyle w:val="722"/>
                <w:rFonts w:hint="eastAsia" w:cs="仿宋"/>
                <w:sz w:val="21"/>
                <w:szCs w:val="21"/>
              </w:rPr>
              <w:t xml:space="preserve">＜</w:t>
            </w:r>
            <w:r>
              <w:rPr>
                <w:rStyle w:val="722"/>
                <w:rFonts w:hint="eastAsia" w:cs="仿宋"/>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Z</w:t>
            </w:r>
            <w:r>
              <w:rPr>
                <w:rStyle w:val="722"/>
                <w:rFonts w:hint="eastAsia" w:cs="仿宋"/>
                <w:sz w:val="21"/>
                <w:szCs w:val="21"/>
              </w:rPr>
              <w:t xml:space="preserve">＜</w:t>
            </w:r>
            <w:r>
              <w:rPr>
                <w:rStyle w:val="722"/>
                <w:rFonts w:hint="eastAsia" w:cs="仿宋"/>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Y</w:t>
            </w:r>
            <w:r>
              <w:rPr>
                <w:rStyle w:val="722"/>
                <w:rFonts w:hint="eastAsia" w:cs="仿宋"/>
                <w:sz w:val="21"/>
                <w:szCs w:val="21"/>
              </w:rPr>
              <w:t xml:space="preserve">＜</w:t>
            </w:r>
            <w:r>
              <w:rPr>
                <w:rStyle w:val="722"/>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从业人员（</w:t>
            </w:r>
            <w:r>
              <w:rPr>
                <w:rStyle w:val="722"/>
                <w:rFonts w:hint="eastAsia" w:cs="仿宋"/>
                <w:sz w:val="21"/>
                <w:szCs w:val="21"/>
              </w:rPr>
              <w:t xml:space="preserve">X</w:t>
            </w:r>
            <w:r>
              <w:rPr>
                <w:rStyle w:val="722"/>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10</w:t>
            </w:r>
            <w:r>
              <w:rPr>
                <w:rStyle w:val="722"/>
                <w:rFonts w:hint="eastAsia" w:cs="仿宋"/>
                <w:sz w:val="21"/>
                <w:szCs w:val="21"/>
              </w:rPr>
              <w:t xml:space="preserve">≤</w:t>
            </w: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19"/>
              <w:jc w:val="center"/>
              <w:spacing w:line="360" w:lineRule="auto"/>
              <w:widowControl/>
              <w:rPr>
                <w:sz w:val="21"/>
                <w:szCs w:val="21"/>
              </w:rPr>
            </w:pPr>
            <w:r>
              <w:rPr>
                <w:rStyle w:val="722"/>
                <w:rFonts w:hint="eastAsia" w:cs="仿宋"/>
                <w:sz w:val="21"/>
                <w:szCs w:val="21"/>
              </w:rPr>
              <w:t xml:space="preserve">X</w:t>
            </w:r>
            <w:r>
              <w:rPr>
                <w:rStyle w:val="722"/>
                <w:rFonts w:hint="eastAsia" w:cs="仿宋"/>
                <w:sz w:val="21"/>
                <w:szCs w:val="21"/>
              </w:rPr>
              <w:t xml:space="preserve">＜</w:t>
            </w:r>
            <w:r>
              <w:rPr>
                <w:rStyle w:val="722"/>
                <w:rFonts w:hint="eastAsia" w:cs="仿宋"/>
                <w:sz w:val="21"/>
                <w:szCs w:val="21"/>
              </w:rPr>
              <w:t xml:space="preserve">10</w:t>
            </w:r>
            <w:r/>
          </w:p>
        </w:tc>
      </w:tr>
    </w:tbl>
    <w:p>
      <w:pPr>
        <w:pStyle w:val="719"/>
        <w:ind w:firstLine="810"/>
        <w:spacing w:line="360" w:lineRule="auto"/>
        <w:widowControl/>
        <w:rPr>
          <w:rStyle w:val="722"/>
          <w:rFonts w:cs="仿宋"/>
          <w:sz w:val="21"/>
          <w:szCs w:val="21"/>
        </w:rPr>
      </w:pPr>
      <w:r>
        <w:rPr>
          <w:rStyle w:val="722"/>
          <w:rFonts w:hint="eastAsia" w:cs="仿宋"/>
          <w:sz w:val="21"/>
          <w:szCs w:val="21"/>
        </w:rPr>
        <w:t xml:space="preserve">说明：上述标准参照《关于印发中小企业划型标准规定的通知》（工信部联企业</w:t>
      </w:r>
      <w:r>
        <w:rPr>
          <w:rStyle w:val="722"/>
          <w:rFonts w:hint="eastAsia" w:cs="仿宋"/>
          <w:sz w:val="21"/>
          <w:szCs w:val="21"/>
        </w:rPr>
        <w:t xml:space="preserve">[2011]300</w:t>
      </w:r>
      <w:r>
        <w:rPr>
          <w:rStyle w:val="722"/>
          <w:rFonts w:hint="eastAsia" w:cs="仿宋"/>
          <w:sz w:val="21"/>
          <w:szCs w:val="21"/>
        </w:rPr>
        <w:t xml:space="preserve">号），大型、中型和小型企业须同时满足所列指标的下限，否则下划一档；微型企业只须满足所列指标中的一项即可。</w:t>
      </w:r>
      <w:r/>
    </w:p>
    <w:p>
      <w:pPr>
        <w:pStyle w:val="703"/>
        <w:spacing w:line="360" w:lineRule="auto"/>
        <w:rPr>
          <w:rStyle w:val="722"/>
          <w:rFonts w:cs="仿宋"/>
          <w:sz w:val="21"/>
          <w:szCs w:val="21"/>
        </w:rPr>
      </w:pPr>
      <w:r>
        <w:rPr>
          <w:rStyle w:val="722"/>
          <w:rFonts w:ascii="宋体" w:hAnsi="宋体" w:cs="仿宋"/>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702"/>
        <w:spacing w:line="360" w:lineRule="auto"/>
        <w:rPr>
          <w:rFonts w:asciiTheme="minorEastAsia" w:hAnsiTheme="minorEastAsia" w:eastAsiaTheme="minorEastAsia"/>
          <w:sz w:val="32"/>
        </w:rPr>
      </w:pPr>
      <w:r/>
      <w:bookmarkStart w:id="68" w:name="_Toc191970198"/>
      <w:r>
        <w:rPr>
          <w:rFonts w:hint="eastAsia" w:asciiTheme="minorEastAsia" w:hAnsiTheme="minorEastAsia" w:eastAsiaTheme="minorEastAsia"/>
          <w:sz w:val="32"/>
        </w:rPr>
        <w:t xml:space="preserve">四、开标一览表</w:t>
      </w:r>
      <w:bookmarkEnd w:id="68"/>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hint="eastAsia" w:ascii="宋体" w:hAnsi="宋体"/>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投标报价</w:t>
            </w:r>
            <w:r/>
          </w:p>
        </w:tc>
      </w:tr>
      <w:tr>
        <w:trPr>
          <w:cantSplit/>
          <w:trHeight w:val="1724"/>
        </w:trPr>
        <w:tc>
          <w:tcPr>
            <w:tcW w:w="2481" w:type="dxa"/>
            <w:vAlign w:val="center"/>
            <w:textDirection w:val="lrTb"/>
            <w:noWrap w:val="false"/>
          </w:tcPr>
          <w:p>
            <w:pPr>
              <w:pStyle w:val="711"/>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725"/>
              <w:ind w:firstLine="0"/>
              <w:spacing w:before="0" w:after="0"/>
              <w:rPr>
                <w:rFonts w:ascii="宋体" w:hAnsi="宋体" w:cs="宋体"/>
                <w:sz w:val="21"/>
                <w:szCs w:val="21"/>
              </w:rPr>
            </w:pPr>
            <w:r>
              <w:rPr>
                <w:rFonts w:hint="eastAsia" w:ascii="宋体" w:hAnsi="宋体" w:cs="宋体"/>
                <w:sz w:val="21"/>
                <w:szCs w:val="21"/>
              </w:rPr>
              <w:t xml:space="preserve">大写：</w:t>
            </w:r>
            <w:r/>
          </w:p>
          <w:p>
            <w:pPr>
              <w:pStyle w:val="725"/>
              <w:ind w:firstLine="0"/>
              <w:spacing w:before="0" w:after="0"/>
              <w:rPr>
                <w:rFonts w:ascii="宋体" w:hAnsi="宋体" w:cs="宋体"/>
                <w:sz w:val="21"/>
                <w:szCs w:val="21"/>
              </w:rPr>
            </w:pPr>
            <w:r>
              <w:rPr>
                <w:rFonts w:hint="eastAsia" w:ascii="宋体" w:hAnsi="宋体" w:cs="宋体"/>
                <w:sz w:val="21"/>
                <w:szCs w:val="21"/>
              </w:rPr>
              <w:t xml:space="preserve">小写：                             </w:t>
            </w:r>
            <w:r/>
          </w:p>
          <w:p>
            <w:pPr>
              <w:pStyle w:val="725"/>
              <w:ind w:firstLine="0"/>
              <w:spacing w:before="0" w:after="0"/>
              <w:rPr>
                <w:rFonts w:ascii="宋体" w:hAnsi="宋体" w:cs="宋体"/>
                <w:sz w:val="21"/>
                <w:szCs w:val="21"/>
              </w:rPr>
            </w:pPr>
            <w:r>
              <w:rPr>
                <w:rFonts w:hint="eastAsia" w:ascii="宋体" w:hAnsi="宋体" w:cs="宋体"/>
                <w:sz w:val="21"/>
                <w:szCs w:val="21"/>
              </w:rPr>
              <w:t xml:space="preserve">（人民币）</w:t>
            </w:r>
            <w:r/>
          </w:p>
          <w:p>
            <w:pPr>
              <w:pStyle w:val="725"/>
              <w:ind w:firstLine="0"/>
              <w:spacing w:before="0" w:after="0"/>
              <w:rPr>
                <w:rFonts w:ascii="宋体" w:hAnsi="宋体" w:cs="宋体"/>
                <w:sz w:val="21"/>
                <w:szCs w:val="21"/>
              </w:rPr>
            </w:pPr>
            <w:r>
              <w:rPr>
                <w:rFonts w:ascii="宋体" w:hAnsi="宋体" w:cs="宋体"/>
                <w:sz w:val="21"/>
                <w:szCs w:val="21"/>
              </w:rPr>
            </w:r>
            <w:r/>
          </w:p>
        </w:tc>
      </w:tr>
    </w:tbl>
    <w:p>
      <w:pPr>
        <w:pStyle w:val="737"/>
        <w:spacing w:line="360" w:lineRule="auto"/>
        <w:rPr>
          <w:rFonts w:hAnsi="宋体" w:eastAsia="宋体"/>
          <w:b/>
          <w:bCs/>
          <w:sz w:val="21"/>
          <w:szCs w:val="21"/>
        </w:rPr>
      </w:pPr>
      <w:r>
        <w:rPr>
          <w:rFonts w:hAnsi="宋体" w:eastAsia="宋体"/>
          <w:b/>
          <w:bCs/>
          <w:sz w:val="21"/>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707"/>
        <w:rPr>
          <w:rFonts w:ascii="宋体" w:hAnsi="宋体"/>
          <w:szCs w:val="21"/>
        </w:rPr>
      </w:pPr>
      <w:r>
        <w:rPr>
          <w:rFonts w:ascii="宋体" w:hAnsi="宋体"/>
          <w:szCs w:val="21"/>
        </w:rPr>
      </w:r>
      <w:r/>
    </w:p>
    <w:p>
      <w:pPr>
        <w:ind w:firstLine="640"/>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r/>
      <w:r/>
    </w:p>
    <w:p>
      <w:pPr>
        <w:pStyle w:val="709"/>
        <w:ind w:firstLine="640"/>
        <w:spacing w:line="360" w:lineRule="auto"/>
        <w:rPr>
          <w:rFonts w:ascii="宋体" w:hAnsi="宋体"/>
          <w:sz w:val="32"/>
          <w:szCs w:val="32"/>
        </w:rPr>
      </w:pPr>
      <w:r>
        <w:rPr>
          <w:rFonts w:ascii="宋体" w:hAnsi="宋体"/>
          <w:sz w:val="32"/>
          <w:szCs w:val="32"/>
        </w:rPr>
      </w:r>
      <w:r/>
    </w:p>
    <w:p>
      <w:pPr>
        <w:pStyle w:val="709"/>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702"/>
        <w:spacing w:line="761" w:lineRule="atLeast"/>
        <w:rPr>
          <w:rFonts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bookmarkStart w:id="69" w:name="_Toc191970199"/>
      <w:r>
        <w:rPr>
          <w:rFonts w:hint="eastAsia" w:asciiTheme="minorEastAsia" w:hAnsiTheme="minorEastAsia" w:eastAsiaTheme="minorEastAsia"/>
          <w:sz w:val="32"/>
        </w:rPr>
        <w:t xml:space="preserve">五、投标产品配置及分项报价表</w:t>
      </w:r>
      <w:bookmarkEnd w:id="69"/>
      <w:r/>
      <w:r/>
    </w:p>
    <w:tbl>
      <w:tblPr>
        <w:tblW w:w="8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cantSplit/>
          <w:trHeight w:val="29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产品名称及规格、型号</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产地</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交付期</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单价</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合计</w:t>
            </w:r>
            <w:r/>
          </w:p>
        </w:tc>
        <w:tc>
          <w:tcPr>
            <w:gridSpan w:val="5"/>
            <w:tcW w:w="6104" w:type="dxa"/>
            <w:textDirection w:val="lrTb"/>
            <w:noWrap w:val="false"/>
          </w:tcPr>
          <w:p>
            <w:pPr>
              <w:spacing w:line="360" w:lineRule="auto"/>
              <w:rPr>
                <w:rFonts w:ascii="宋体" w:hAnsi="宋体"/>
                <w:szCs w:val="21"/>
              </w:rPr>
            </w:pPr>
            <w:r>
              <w:rPr>
                <w:rFonts w:hint="eastAsia" w:ascii="宋体" w:hAnsi="宋体"/>
                <w:szCs w:val="21"/>
              </w:rPr>
              <w:t xml:space="preserve"> </w:t>
            </w:r>
            <w:r/>
          </w:p>
        </w:tc>
      </w:tr>
    </w:tbl>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702"/>
        <w:spacing w:line="360" w:lineRule="auto"/>
        <w:rPr>
          <w:rFonts w:asciiTheme="minorEastAsia" w:hAnsiTheme="minorEastAsia" w:eastAsiaTheme="minorEastAsia"/>
          <w:sz w:val="32"/>
        </w:rPr>
      </w:pPr>
      <w:r/>
      <w:bookmarkStart w:id="70" w:name="_Toc191970200"/>
      <w:r>
        <w:rPr>
          <w:rFonts w:hint="eastAsia" w:asciiTheme="minorEastAsia" w:hAnsiTheme="minorEastAsia" w:eastAsiaTheme="minorEastAsia"/>
          <w:sz w:val="32"/>
        </w:rPr>
        <w:t xml:space="preserve">六、技术参数响应及偏离表</w:t>
      </w:r>
      <w:bookmarkEnd w:id="70"/>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702"/>
        <w:spacing w:line="360" w:lineRule="auto"/>
        <w:rPr>
          <w:rFonts w:asciiTheme="minorEastAsia" w:hAnsiTheme="minorEastAsia" w:eastAsiaTheme="minorEastAsia"/>
          <w:sz w:val="32"/>
        </w:rPr>
      </w:pPr>
      <w:r/>
      <w:bookmarkStart w:id="71" w:name="_Hlt26955054"/>
      <w:r/>
      <w:bookmarkStart w:id="72" w:name="_Toc191970201"/>
      <w:r/>
      <w:bookmarkEnd w:id="71"/>
      <w:r>
        <w:rPr>
          <w:rFonts w:hint="eastAsia" w:asciiTheme="minorEastAsia" w:hAnsiTheme="minorEastAsia" w:eastAsiaTheme="minorEastAsia"/>
          <w:sz w:val="32"/>
        </w:rPr>
        <w:t xml:space="preserve">七、商务条款响应及偏离表</w:t>
      </w:r>
      <w:bookmarkEnd w:id="72"/>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bookmarkStart w:id="73" w:name="_Hlt26955064"/>
            <w:r/>
            <w:bookmarkStart w:id="74" w:name="_Hlt26671372"/>
            <w:r/>
            <w:bookmarkStart w:id="75" w:name="_Hlt26580838"/>
            <w:r/>
            <w:bookmarkStart w:id="76" w:name="_Hlt26955056"/>
            <w:r/>
            <w:bookmarkStart w:id="77" w:name="_Hlt26671343"/>
            <w:r/>
            <w:bookmarkStart w:id="78" w:name="_Hlt26609391"/>
            <w:r/>
            <w:bookmarkStart w:id="79" w:name="_Hlt24879081"/>
            <w:r/>
            <w:bookmarkStart w:id="80" w:name="_Hlt26782999"/>
            <w:r/>
            <w:bookmarkEnd w:id="73"/>
            <w:r/>
            <w:bookmarkEnd w:id="74"/>
            <w:r/>
            <w:bookmarkEnd w:id="75"/>
            <w:r/>
            <w:bookmarkEnd w:id="76"/>
            <w:r/>
            <w:bookmarkEnd w:id="77"/>
            <w:r/>
            <w:bookmarkEnd w:id="78"/>
            <w:r/>
            <w:bookmarkEnd w:id="79"/>
            <w:r/>
            <w:bookmarkEnd w:id="80"/>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709"/>
        <w:ind w:firstLine="480"/>
        <w:spacing w:line="360" w:lineRule="auto"/>
        <w:rPr>
          <w:rFonts w:ascii="宋体" w:hAnsi="宋体"/>
          <w:sz w:val="24"/>
        </w:rPr>
      </w:pPr>
      <w:r/>
      <w:bookmarkStart w:id="81" w:name="_Hlt26671374"/>
      <w:r/>
      <w:bookmarkStart w:id="82" w:name="_Hlt26955066"/>
      <w:r/>
      <w:bookmarkStart w:id="83" w:name="_Hlt26609389"/>
      <w:r/>
      <w:bookmarkStart w:id="84" w:name="_Toc462564146"/>
      <w:r/>
      <w:bookmarkEnd w:id="81"/>
      <w:r/>
      <w:bookmarkEnd w:id="82"/>
      <w:r/>
      <w:bookmarkEnd w:id="83"/>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hint="eastAsia" w:ascii="宋体" w:hAnsi="宋体"/>
          <w:sz w:val="24"/>
        </w:rPr>
        <w:t xml:space="preserve">.</w:t>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jc w:val="center"/>
        <w:spacing w:line="360" w:lineRule="auto"/>
        <w:widowControl/>
        <w:rPr>
          <w:rFonts w:ascii="宋体" w:hAnsi="宋体"/>
          <w:b/>
        </w:rPr>
      </w:pPr>
      <w:r/>
      <w:bookmarkStart w:id="85" w:name="_格式2__法定代表人授权书"/>
      <w:r/>
      <w:bookmarkEnd w:id="84"/>
      <w:r/>
      <w:bookmarkEnd w:id="85"/>
      <w:r>
        <w:rPr>
          <w:rFonts w:hint="eastAsia" w:ascii="宋体" w:hAnsi="宋体"/>
          <w:b/>
        </w:rPr>
        <w:t xml:space="preserve">主要标的信息（中标后将公示）</w:t>
      </w:r>
      <w:r/>
    </w:p>
    <w:p>
      <w:pPr>
        <w:spacing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MS Mincho">
    <w:panose1 w:val="02020603050405090304"/>
  </w:font>
  <w:font w:name="Symbol">
    <w:panose1 w:val="05050102010706020507"/>
  </w:font>
  <w:font w:name="Wingdings">
    <w:panose1 w:val="05000000000000000000"/>
  </w:font>
  <w:font w:name="仿宋">
    <w:panose1 w:val="02010609060101010101"/>
  </w:font>
  <w:font w:name="等线">
    <w:panose1 w:val="02010600030101010101"/>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both"/>
    </w:pPr>
    <w:r>
      <w:rPr>
        <w:rFonts w:hint="eastAsia"/>
      </w:rPr>
      <w:t xml:space="preserve">JSZC-321000-HCZX-G2025-0101                                     </w:t>
    </w:r>
    <w:r>
      <w:rPr>
        <w:rFonts w:hint="eastAsia"/>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Pr>
        <w:rFonts w:hint="eastAsia"/>
      </w:rPr>
      <w:t xml:space="preserve">JSZC-321000-HCZX-G2025-0077                                      </w:t>
    </w:r>
    <w:r>
      <w:rPr>
        <w:rFonts w:hint="eastAsia"/>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hint="default"/>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1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00" w:hanging="30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nothing"/>
      <w:lvlText w:val="%1、"/>
      <w:lvlJc w:val="left"/>
      <w:pPr>
        <w:ind w:left="0" w:firstLine="0"/>
      </w:pPr>
      <w:rPr>
        <w:b w:val="0"/>
        <w:i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2"/>
  </w:num>
  <w:num w:numId="4">
    <w:abstractNumId w:val="1"/>
  </w:num>
  <w:num w:numId="5">
    <w:abstractNumId w:val="7"/>
  </w:num>
  <w:num w:numId="6">
    <w:abstractNumId w:val="5"/>
  </w:num>
  <w:num w:numId="7">
    <w:abstractNumId w:val="12"/>
  </w:num>
  <w:num w:numId="8">
    <w:abstractNumId w:val="11"/>
  </w:num>
  <w:num w:numId="9">
    <w:abstractNumId w:val="6"/>
  </w:num>
  <w:num w:numId="10">
    <w:abstractNumId w:val="3"/>
  </w:num>
  <w:num w:numId="11">
    <w:abstractNumId w:val="10"/>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4"/>
    <w:link w:val="701"/>
    <w:uiPriority w:val="9"/>
    <w:rPr>
      <w:rFonts w:ascii="Arial" w:hAnsi="Arial" w:eastAsia="Arial" w:cs="Arial"/>
      <w:sz w:val="40"/>
      <w:szCs w:val="40"/>
    </w:rPr>
  </w:style>
  <w:style w:type="character" w:styleId="15">
    <w:name w:val="Heading 2 Char"/>
    <w:basedOn w:val="704"/>
    <w:link w:val="702"/>
    <w:uiPriority w:val="9"/>
    <w:rPr>
      <w:rFonts w:ascii="Arial" w:hAnsi="Arial" w:eastAsia="Arial" w:cs="Arial"/>
      <w:sz w:val="34"/>
    </w:rPr>
  </w:style>
  <w:style w:type="character" w:styleId="17">
    <w:name w:val="Heading 3 Char"/>
    <w:basedOn w:val="704"/>
    <w:link w:val="703"/>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4"/>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4"/>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4"/>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4"/>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4"/>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704"/>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704"/>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4"/>
    <w:link w:val="716"/>
    <w:uiPriority w:val="99"/>
  </w:style>
  <w:style w:type="character" w:styleId="44">
    <w:name w:val="Footer Char"/>
    <w:basedOn w:val="704"/>
    <w:link w:val="715"/>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715"/>
    <w:uiPriority w:val="99"/>
  </w:style>
  <w:style w:type="table" w:styleId="48">
    <w:name w:val="Table Grid Light"/>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4"/>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4"/>
    <w:uiPriority w:val="99"/>
    <w:semiHidden/>
    <w:unhideWhenUsed/>
    <w:rPr>
      <w:vertAlign w:val="superscript"/>
    </w:r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7"/>
    <w:qFormat/>
    <w:pPr>
      <w:jc w:val="both"/>
      <w:widowControl w:val="off"/>
    </w:pPr>
    <w:rPr>
      <w:rFonts w:ascii="Calibri" w:hAnsi="Calibri"/>
      <w:sz w:val="21"/>
      <w:szCs w:val="22"/>
    </w:rPr>
  </w:style>
  <w:style w:type="paragraph" w:styleId="701">
    <w:name w:val="Heading 1"/>
    <w:basedOn w:val="700"/>
    <w:next w:val="700"/>
    <w:uiPriority w:val="9"/>
    <w:qFormat/>
    <w:pPr>
      <w:keepLines/>
      <w:keepNext/>
      <w:spacing w:before="340" w:after="330" w:line="578" w:lineRule="auto"/>
      <w:outlineLvl w:val="0"/>
    </w:pPr>
    <w:rPr>
      <w:b/>
      <w:bCs/>
      <w:sz w:val="44"/>
      <w:szCs w:val="44"/>
    </w:rPr>
  </w:style>
  <w:style w:type="paragraph" w:styleId="702">
    <w:name w:val="Heading 2"/>
    <w:basedOn w:val="700"/>
    <w:next w:val="700"/>
    <w:qFormat/>
    <w:pPr>
      <w:jc w:val="center"/>
      <w:keepLines/>
      <w:keepNext/>
      <w:spacing w:before="260" w:after="260" w:line="416" w:lineRule="auto"/>
      <w:outlineLvl w:val="1"/>
    </w:pPr>
    <w:rPr>
      <w:rFonts w:ascii="Arial" w:hAnsi="Arial" w:eastAsia="幼圆" w:cs="Arial"/>
      <w:b/>
      <w:bCs/>
      <w:sz w:val="44"/>
      <w:szCs w:val="44"/>
    </w:rPr>
  </w:style>
  <w:style w:type="paragraph" w:styleId="703">
    <w:name w:val="Heading 3"/>
    <w:basedOn w:val="700"/>
    <w:next w:val="700"/>
    <w:qFormat/>
    <w:pPr>
      <w:keepLines/>
      <w:keepNext/>
      <w:spacing w:before="260" w:after="260" w:line="416" w:lineRule="auto"/>
      <w:outlineLvl w:val="2"/>
    </w:pPr>
    <w:rPr>
      <w:b/>
      <w:bCs/>
      <w:sz w:val="32"/>
      <w:szCs w:val="32"/>
    </w:rPr>
  </w:style>
  <w:style w:type="character" w:styleId="704" w:default="1">
    <w:name w:val="Default Paragraph Font"/>
    <w:uiPriority w:val="1"/>
    <w:semiHidden/>
    <w:unhideWhenUsed/>
  </w:style>
  <w:style w:type="table" w:styleId="705" w:default="1">
    <w:name w:val="Normal Table"/>
    <w:uiPriority w:val="99"/>
    <w:semiHidden/>
    <w:unhideWhenUsed/>
    <w:qFormat/>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Body Text Indent"/>
    <w:basedOn w:val="700"/>
    <w:next w:val="700"/>
    <w:uiPriority w:val="99"/>
    <w:qFormat/>
    <w:pPr>
      <w:ind w:left="420"/>
      <w:spacing w:after="120"/>
    </w:pPr>
    <w:rPr>
      <w:sz w:val="20"/>
      <w:szCs w:val="24"/>
    </w:rPr>
  </w:style>
  <w:style w:type="paragraph" w:styleId="708">
    <w:name w:val="table of authorities"/>
    <w:basedOn w:val="700"/>
    <w:next w:val="700"/>
    <w:qFormat/>
    <w:pPr>
      <w:ind w:left="420" w:firstLine="200"/>
      <w:spacing w:line="360" w:lineRule="auto"/>
    </w:pPr>
    <w:rPr>
      <w:rFonts w:ascii="Times New Roman" w:hAnsi="Times New Roman"/>
      <w:sz w:val="24"/>
      <w:szCs w:val="24"/>
    </w:rPr>
  </w:style>
  <w:style w:type="paragraph" w:styleId="709">
    <w:name w:val="Normal Indent"/>
    <w:basedOn w:val="700"/>
    <w:unhideWhenUsed/>
    <w:qFormat/>
    <w:pPr>
      <w:ind w:firstLine="420"/>
    </w:pPr>
  </w:style>
  <w:style w:type="paragraph" w:styleId="710">
    <w:name w:val="annotation text"/>
    <w:basedOn w:val="700"/>
    <w:link w:val="739"/>
    <w:qFormat/>
    <w:pPr>
      <w:jc w:val="left"/>
    </w:pPr>
  </w:style>
  <w:style w:type="paragraph" w:styleId="711">
    <w:name w:val="Body Text"/>
    <w:basedOn w:val="700"/>
    <w:qFormat/>
    <w:rPr>
      <w:rFonts w:ascii="楷体_GB2312" w:hAnsi="Arial" w:eastAsia="楷体_GB2312"/>
      <w:sz w:val="28"/>
      <w:szCs w:val="28"/>
    </w:rPr>
  </w:style>
  <w:style w:type="paragraph" w:styleId="712">
    <w:name w:val="List Bullet 2"/>
    <w:basedOn w:val="700"/>
    <w:qFormat/>
    <w:pPr>
      <w:numPr>
        <w:numId w:val="1"/>
      </w:numPr>
    </w:pPr>
  </w:style>
  <w:style w:type="paragraph" w:styleId="713">
    <w:name w:val="Plain Text"/>
    <w:basedOn w:val="700"/>
    <w:uiPriority w:val="99"/>
    <w:qFormat/>
    <w:rPr>
      <w:rFonts w:ascii="宋体" w:hAnsi="Courier New"/>
      <w:sz w:val="20"/>
      <w:szCs w:val="21"/>
    </w:rPr>
  </w:style>
  <w:style w:type="paragraph" w:styleId="714">
    <w:name w:val="Balloon Text"/>
    <w:basedOn w:val="700"/>
    <w:link w:val="727"/>
    <w:qFormat/>
    <w:rPr>
      <w:sz w:val="18"/>
      <w:szCs w:val="18"/>
    </w:rPr>
  </w:style>
  <w:style w:type="paragraph" w:styleId="715">
    <w:name w:val="Footer"/>
    <w:basedOn w:val="700"/>
    <w:uiPriority w:val="99"/>
    <w:unhideWhenUsed/>
    <w:qFormat/>
    <w:pPr>
      <w:jc w:val="left"/>
      <w:tabs>
        <w:tab w:val="center" w:pos="4153" w:leader="none"/>
        <w:tab w:val="right" w:pos="8306" w:leader="none"/>
      </w:tabs>
    </w:pPr>
    <w:rPr>
      <w:sz w:val="18"/>
      <w:szCs w:val="18"/>
    </w:rPr>
  </w:style>
  <w:style w:type="paragraph" w:styleId="716">
    <w:name w:val="Header"/>
    <w:basedOn w:val="7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7">
    <w:name w:val="toc 1"/>
    <w:basedOn w:val="700"/>
    <w:next w:val="700"/>
    <w:uiPriority w:val="39"/>
    <w:unhideWhenUsed/>
    <w:qFormat/>
  </w:style>
  <w:style w:type="paragraph" w:styleId="718">
    <w:name w:val="toc 2"/>
    <w:basedOn w:val="700"/>
    <w:next w:val="700"/>
    <w:uiPriority w:val="39"/>
    <w:qFormat/>
    <w:pPr>
      <w:ind w:left="420"/>
    </w:pPr>
  </w:style>
  <w:style w:type="paragraph" w:styleId="719">
    <w:name w:val="Normal (Web)"/>
    <w:basedOn w:val="700"/>
    <w:qFormat/>
    <w:rPr>
      <w:rFonts w:ascii="Times New Roman" w:hAnsi="Times New Roman"/>
      <w:sz w:val="24"/>
    </w:rPr>
  </w:style>
  <w:style w:type="paragraph" w:styleId="720">
    <w:name w:val="annotation subject"/>
    <w:basedOn w:val="710"/>
    <w:next w:val="710"/>
    <w:link w:val="740"/>
    <w:semiHidden/>
    <w:unhideWhenUsed/>
    <w:qFormat/>
    <w:rPr>
      <w:b/>
      <w:bCs/>
    </w:rPr>
  </w:style>
  <w:style w:type="table" w:styleId="721">
    <w:name w:val="Table Grid"/>
    <w:basedOn w:val="7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qFormat/>
    <w:rPr>
      <w:b/>
    </w:rPr>
  </w:style>
  <w:style w:type="character" w:styleId="723">
    <w:name w:val="Hyperlink"/>
    <w:basedOn w:val="704"/>
    <w:qFormat/>
    <w:rPr>
      <w:color w:val="0563c1" w:themeColor="hyperlink"/>
      <w:u w:val="single"/>
    </w:rPr>
  </w:style>
  <w:style w:type="character" w:styleId="724">
    <w:name w:val="annotation reference"/>
    <w:basedOn w:val="704"/>
    <w:uiPriority w:val="99"/>
    <w:qFormat/>
    <w:rPr>
      <w:sz w:val="21"/>
      <w:szCs w:val="21"/>
    </w:rPr>
  </w:style>
  <w:style w:type="paragraph" w:styleId="725" w:customStyle="1">
    <w:name w:val="普通正文"/>
    <w:basedOn w:val="700"/>
    <w:qFormat/>
    <w:pPr>
      <w:ind w:firstLine="480"/>
      <w:jc w:val="left"/>
      <w:spacing w:before="120" w:after="120" w:line="360" w:lineRule="auto"/>
    </w:pPr>
    <w:rPr>
      <w:rFonts w:ascii="Arial" w:hAnsi="Arial"/>
      <w:sz w:val="24"/>
      <w:szCs w:val="24"/>
    </w:rPr>
  </w:style>
  <w:style w:type="paragraph" w:styleId="726" w:customStyle="1">
    <w:name w:val="Char"/>
    <w:basedOn w:val="700"/>
    <w:qFormat/>
    <w:pPr>
      <w:ind w:firstLine="200"/>
      <w:tabs>
        <w:tab w:val="left" w:pos="360" w:leader="none"/>
      </w:tabs>
    </w:pPr>
    <w:rPr>
      <w:rFonts w:ascii="Times New Roman" w:hAnsi="Times New Roman"/>
      <w:sz w:val="28"/>
      <w:szCs w:val="30"/>
    </w:rPr>
  </w:style>
  <w:style w:type="character" w:styleId="727" w:customStyle="1">
    <w:name w:val="批注框文本 Char"/>
    <w:basedOn w:val="704"/>
    <w:link w:val="714"/>
    <w:qFormat/>
    <w:rPr>
      <w:sz w:val="18"/>
      <w:szCs w:val="18"/>
    </w:rPr>
  </w:style>
  <w:style w:type="paragraph" w:styleId="728" w:customStyle="1">
    <w:name w:val="正文1"/>
    <w:basedOn w:val="700"/>
    <w:next w:val="729"/>
    <w:qFormat/>
    <w:pPr>
      <w:jc w:val="left"/>
      <w:spacing w:line="360" w:lineRule="atLeast"/>
    </w:pPr>
    <w:rPr>
      <w:rFonts w:ascii="宋体" w:hAnsiTheme="minorHAnsi" w:eastAsiaTheme="minorEastAsia" w:cstheme="minorBidi"/>
      <w:sz w:val="24"/>
      <w:szCs w:val="20"/>
    </w:rPr>
  </w:style>
  <w:style w:type="paragraph" w:styleId="729" w:customStyle="1">
    <w:name w:val="正文文本1"/>
    <w:basedOn w:val="728"/>
    <w:next w:val="730"/>
    <w:qFormat/>
    <w:pPr>
      <w:spacing w:after="120"/>
    </w:pPr>
    <w:rPr>
      <w:lang w:eastAsia="en-US"/>
    </w:rPr>
  </w:style>
  <w:style w:type="paragraph" w:styleId="730" w:customStyle="1">
    <w:name w:val="一级条标题"/>
    <w:basedOn w:val="731"/>
    <w:next w:val="732"/>
    <w:qFormat/>
    <w:pPr>
      <w:ind w:left="907" w:hanging="907"/>
      <w:spacing w:before="0" w:after="0"/>
      <w:tabs>
        <w:tab w:val="left" w:pos="907" w:leader="none"/>
      </w:tabs>
      <w:outlineLvl w:val="2"/>
    </w:pPr>
    <w:rPr>
      <w:rFonts w:hAnsi="宋体"/>
      <w:sz w:val="20"/>
      <w:szCs w:val="20"/>
    </w:rPr>
  </w:style>
  <w:style w:type="paragraph" w:styleId="731" w:customStyle="1">
    <w:name w:val="章标题"/>
    <w:next w:val="70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32" w:customStyle="1">
    <w:name w:val="段"/>
    <w:basedOn w:val="728"/>
    <w:next w:val="700"/>
    <w:qFormat/>
    <w:pPr>
      <w:ind w:firstLine="200"/>
      <w:widowControl/>
    </w:pPr>
    <w:rPr>
      <w:sz w:val="20"/>
    </w:rPr>
  </w:style>
  <w:style w:type="character" w:styleId="733" w:customStyle="1">
    <w:name w:val="NormalCharacter"/>
    <w:qFormat/>
    <w:rPr>
      <w:rFonts w:ascii="Calibri" w:hAnsi="Calibri" w:eastAsia="宋体" w:cs="Times New Roman"/>
      <w:sz w:val="21"/>
      <w:szCs w:val="22"/>
      <w:lang w:val="en-US" w:eastAsia="zh-CN" w:bidi="ar-SA"/>
    </w:rPr>
  </w:style>
  <w:style w:type="paragraph" w:styleId="734" w:customStyle="1">
    <w:name w:val="p0"/>
    <w:basedOn w:val="700"/>
    <w:qFormat/>
    <w:pPr>
      <w:widowControl/>
    </w:pPr>
    <w:rPr>
      <w:rFonts w:ascii="Times New Roman" w:hAnsi="Times New Roman"/>
      <w:szCs w:val="21"/>
    </w:rPr>
  </w:style>
  <w:style w:type="paragraph" w:styleId="735">
    <w:name w:val="List Paragraph"/>
    <w:basedOn w:val="700"/>
    <w:uiPriority w:val="34"/>
    <w:qFormat/>
    <w:pPr>
      <w:ind w:firstLine="420"/>
    </w:pPr>
  </w:style>
  <w:style w:type="paragraph" w:styleId="736" w:customStyle="1">
    <w:name w:val="Table Paragraph"/>
    <w:basedOn w:val="700"/>
    <w:uiPriority w:val="1"/>
    <w:qFormat/>
    <w:rPr>
      <w:rFonts w:ascii="Noto Sans CJK JP Regular" w:hAnsi="Noto Sans CJK JP Regular" w:eastAsia="Noto Sans CJK JP Regular" w:cs="Noto Sans CJK JP Regular"/>
      <w:lang w:eastAsia="en-US"/>
    </w:rPr>
  </w:style>
  <w:style w:type="paragraph" w:styleId="737" w:customStyle="1">
    <w:name w:val="纯文本1"/>
    <w:basedOn w:val="700"/>
    <w:qFormat/>
    <w:rPr>
      <w:rFonts w:ascii="宋体" w:hAnsi="Courier New" w:eastAsia="楷体_GB2312"/>
      <w:sz w:val="28"/>
      <w:szCs w:val="20"/>
    </w:rPr>
  </w:style>
  <w:style w:type="table" w:styleId="738" w:customStyle="1">
    <w:name w:val="网格型1"/>
    <w:basedOn w:val="705"/>
    <w:uiPriority w:val="5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customStyle="1">
    <w:name w:val="批注文字 Char"/>
    <w:basedOn w:val="704"/>
    <w:link w:val="710"/>
    <w:qFormat/>
    <w:rPr>
      <w:rFonts w:ascii="Calibri" w:hAnsi="Calibri"/>
      <w:sz w:val="21"/>
      <w:szCs w:val="22"/>
    </w:rPr>
  </w:style>
  <w:style w:type="character" w:styleId="740" w:customStyle="1">
    <w:name w:val="批注主题 Char"/>
    <w:basedOn w:val="739"/>
    <w:link w:val="720"/>
    <w:semiHidden/>
    <w:qFormat/>
    <w:rPr>
      <w:rFonts w:ascii="Calibri" w:hAnsi="Calibri"/>
      <w:b/>
      <w:bCs/>
      <w:sz w:val="21"/>
      <w:szCs w:val="22"/>
    </w:rPr>
  </w:style>
  <w:style w:type="table" w:styleId="741" w:customStyle="1">
    <w:name w:val="网格型2"/>
    <w:basedOn w:val="705"/>
    <w:next w:val="72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2">
    <w:name w:val="Body Text Indent 2"/>
    <w:basedOn w:val="700"/>
    <w:link w:val="743"/>
    <w:semiHidden/>
    <w:unhideWhenUsed/>
    <w:pPr>
      <w:ind w:left="420"/>
      <w:spacing w:after="120" w:line="480" w:lineRule="auto"/>
    </w:pPr>
  </w:style>
  <w:style w:type="character" w:styleId="743" w:customStyle="1">
    <w:name w:val="正文文本缩进 2 Char"/>
    <w:basedOn w:val="704"/>
    <w:link w:val="742"/>
    <w:semiHidden/>
    <w:rPr>
      <w:rFonts w:ascii="Calibri" w:hAnsi="Calibri"/>
      <w:sz w:val="21"/>
      <w:szCs w:val="22"/>
    </w:rPr>
  </w:style>
  <w:style w:type="table" w:styleId="744" w:customStyle="1">
    <w:name w:val="网格型11"/>
    <w:basedOn w:val="705"/>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刘泽容</cp:lastModifiedBy>
  <cp:revision>136</cp:revision>
  <dcterms:created xsi:type="dcterms:W3CDTF">2014-10-29T12:08:00Z</dcterms:created>
  <dcterms:modified xsi:type="dcterms:W3CDTF">2025-11-21T07:01:08Z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54A99AEABCDC4E2D84F064E854AA3A04_13</vt:lpwstr>
  </property>
  <property fmtid="{D5CDD505-2E9C-101B-9397-08002B2CF9AE}" pid="4" name="KSOTemplateDocerSaveRecord">
    <vt:lpwstr>eyJoZGlkIjoiZTU2ODg4YmFjMjI2ODgyMGUyZjFmOWZmNjkzNzZlMzUifQ==</vt:lpwstr>
  </property>
</Properties>
</file>